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5B9" w:rsidRPr="00735BE9" w:rsidRDefault="00AA05B9" w:rsidP="00AA05B9">
      <w:pPr>
        <w:tabs>
          <w:tab w:val="center" w:pos="4465"/>
          <w:tab w:val="left" w:pos="7043"/>
        </w:tabs>
        <w:rPr>
          <w:rFonts w:ascii="Maven Pro" w:hAnsi="Maven Pro"/>
          <w:b/>
          <w:sz w:val="20"/>
          <w:szCs w:val="20"/>
        </w:rPr>
      </w:pPr>
      <w:r>
        <w:rPr>
          <w:rFonts w:ascii="Maven Pro" w:hAnsi="Maven Pro"/>
          <w:b/>
          <w:sz w:val="20"/>
          <w:szCs w:val="20"/>
        </w:rPr>
        <w:t>2.3</w:t>
      </w:r>
      <w:r w:rsidRPr="00735BE9">
        <w:rPr>
          <w:rFonts w:ascii="Maven Pro" w:hAnsi="Maven Pro"/>
          <w:b/>
          <w:sz w:val="20"/>
          <w:szCs w:val="20"/>
        </w:rPr>
        <w:t>. Breve Descripción (máximo 1.000 caracteres):</w:t>
      </w:r>
    </w:p>
    <w:p w:rsidR="00AA05B9" w:rsidRDefault="00AA05B9" w:rsidP="00AA05B9">
      <w:pPr>
        <w:tabs>
          <w:tab w:val="center" w:pos="4465"/>
          <w:tab w:val="left" w:pos="7043"/>
        </w:tabs>
        <w:jc w:val="both"/>
        <w:rPr>
          <w:rFonts w:ascii="Maven Pro" w:hAnsi="Maven Pro"/>
          <w:sz w:val="20"/>
          <w:szCs w:val="20"/>
        </w:rPr>
      </w:pPr>
      <w:r w:rsidRPr="00F87146">
        <w:rPr>
          <w:rFonts w:ascii="Maven Pro" w:hAnsi="Maven Pro"/>
          <w:sz w:val="20"/>
          <w:szCs w:val="20"/>
        </w:rPr>
        <w:t xml:space="preserve">INTEGRA es una iniciativa de dinamización </w:t>
      </w:r>
      <w:r>
        <w:rPr>
          <w:rFonts w:ascii="Maven Pro" w:hAnsi="Maven Pro"/>
          <w:sz w:val="20"/>
          <w:szCs w:val="20"/>
        </w:rPr>
        <w:t xml:space="preserve">de </w:t>
      </w:r>
      <w:r w:rsidRPr="00F22BD7">
        <w:rPr>
          <w:rFonts w:ascii="Maven Pro" w:hAnsi="Maven Pro"/>
          <w:sz w:val="20"/>
          <w:szCs w:val="20"/>
        </w:rPr>
        <w:t xml:space="preserve">los ámbitos de Proyectos, Mantenimiento, Aprovisionamientos y Descargos </w:t>
      </w:r>
      <w:r>
        <w:rPr>
          <w:rFonts w:ascii="Maven Pro" w:hAnsi="Maven Pro"/>
          <w:sz w:val="20"/>
          <w:szCs w:val="20"/>
        </w:rPr>
        <w:t xml:space="preserve">los cuales se comprometen </w:t>
      </w:r>
      <w:proofErr w:type="gramStart"/>
      <w:r>
        <w:rPr>
          <w:rFonts w:ascii="Maven Pro" w:hAnsi="Maven Pro"/>
          <w:sz w:val="20"/>
          <w:szCs w:val="20"/>
        </w:rPr>
        <w:t xml:space="preserve">a </w:t>
      </w:r>
      <w:r w:rsidRPr="00F87146">
        <w:rPr>
          <w:rFonts w:ascii="Maven Pro" w:hAnsi="Maven Pro"/>
          <w:sz w:val="20"/>
          <w:szCs w:val="20"/>
        </w:rPr>
        <w:t xml:space="preserve"> mejorar</w:t>
      </w:r>
      <w:proofErr w:type="gramEnd"/>
      <w:r w:rsidRPr="00F87146">
        <w:rPr>
          <w:rFonts w:ascii="Maven Pro" w:hAnsi="Maven Pro"/>
          <w:sz w:val="20"/>
          <w:szCs w:val="20"/>
        </w:rPr>
        <w:t xml:space="preserve"> sus capacidades de planificación para obtener un beneficio global de compañía</w:t>
      </w:r>
      <w:r>
        <w:rPr>
          <w:rFonts w:ascii="Maven Pro" w:hAnsi="Maven Pro"/>
          <w:sz w:val="20"/>
          <w:szCs w:val="20"/>
        </w:rPr>
        <w:t>, posibilitando</w:t>
      </w:r>
      <w:r w:rsidRPr="00437CE8">
        <w:rPr>
          <w:rFonts w:ascii="Maven Pro" w:hAnsi="Maven Pro"/>
          <w:sz w:val="20"/>
          <w:szCs w:val="20"/>
        </w:rPr>
        <w:t xml:space="preserve"> la planificación a corto, medio y largo plazo </w:t>
      </w:r>
      <w:r>
        <w:rPr>
          <w:rFonts w:ascii="Maven Pro" w:hAnsi="Maven Pro"/>
          <w:sz w:val="20"/>
          <w:szCs w:val="20"/>
        </w:rPr>
        <w:t>mediante</w:t>
      </w:r>
      <w:r w:rsidRPr="00437CE8">
        <w:rPr>
          <w:rFonts w:ascii="Maven Pro" w:hAnsi="Maven Pro"/>
          <w:sz w:val="20"/>
          <w:szCs w:val="20"/>
        </w:rPr>
        <w:t xml:space="preserve"> la mejora de la visibilidad de las necesidades de recursos humanos, servicios, materiales y descargos.</w:t>
      </w:r>
    </w:p>
    <w:p w:rsidR="00AA05B9" w:rsidRPr="00F87146" w:rsidRDefault="00AA05B9" w:rsidP="00AA05B9">
      <w:pPr>
        <w:tabs>
          <w:tab w:val="center" w:pos="4465"/>
          <w:tab w:val="left" w:pos="7043"/>
        </w:tabs>
        <w:jc w:val="center"/>
        <w:rPr>
          <w:rFonts w:ascii="Maven Pro" w:hAnsi="Maven Pro"/>
          <w:sz w:val="20"/>
          <w:szCs w:val="20"/>
        </w:rPr>
      </w:pPr>
      <w:r>
        <w:rPr>
          <w:noProof/>
          <w:color w:val="1F497D"/>
        </w:rPr>
        <w:drawing>
          <wp:inline distT="0" distB="0" distL="0" distR="0" wp14:anchorId="44953D27" wp14:editId="2C57C8BA">
            <wp:extent cx="6390005" cy="2900045"/>
            <wp:effectExtent l="0" t="0" r="0" b="0"/>
            <wp:docPr id="6" name="Picture 6" descr="cid:image004.jpg@01D53596.B28CB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4.jpg@01D53596.B28CB4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390005" cy="2900045"/>
                    </a:xfrm>
                    <a:prstGeom prst="rect">
                      <a:avLst/>
                    </a:prstGeom>
                    <a:noFill/>
                    <a:ln>
                      <a:noFill/>
                    </a:ln>
                  </pic:spPr>
                </pic:pic>
              </a:graphicData>
            </a:graphic>
          </wp:inline>
        </w:drawing>
      </w:r>
    </w:p>
    <w:p w:rsidR="00AA05B9" w:rsidRDefault="00AA05B9" w:rsidP="00AA05B9">
      <w:pPr>
        <w:tabs>
          <w:tab w:val="center" w:pos="4465"/>
          <w:tab w:val="left" w:pos="7043"/>
        </w:tabs>
        <w:jc w:val="both"/>
        <w:rPr>
          <w:rFonts w:ascii="Maven Pro" w:hAnsi="Maven Pro"/>
          <w:sz w:val="20"/>
          <w:szCs w:val="20"/>
        </w:rPr>
      </w:pPr>
    </w:p>
    <w:p w:rsidR="00AA05B9" w:rsidRDefault="00AA05B9" w:rsidP="00AA05B9">
      <w:pPr>
        <w:tabs>
          <w:tab w:val="center" w:pos="4465"/>
          <w:tab w:val="left" w:pos="7043"/>
        </w:tabs>
        <w:rPr>
          <w:rFonts w:ascii="Maven Pro" w:hAnsi="Maven Pro"/>
          <w:sz w:val="20"/>
          <w:szCs w:val="20"/>
        </w:rPr>
      </w:pPr>
    </w:p>
    <w:p w:rsidR="00AA05B9" w:rsidRDefault="00AA05B9" w:rsidP="00AA05B9">
      <w:pPr>
        <w:tabs>
          <w:tab w:val="center" w:pos="4465"/>
          <w:tab w:val="left" w:pos="7043"/>
        </w:tabs>
        <w:rPr>
          <w:rFonts w:ascii="Maven Pro" w:hAnsi="Maven Pro"/>
          <w:sz w:val="20"/>
          <w:szCs w:val="20"/>
        </w:rPr>
      </w:pPr>
      <w:r w:rsidRPr="007D7E99">
        <w:rPr>
          <w:rFonts w:ascii="Maven Pro" w:hAnsi="Maven Pro"/>
          <w:sz w:val="20"/>
          <w:szCs w:val="20"/>
        </w:rPr>
        <w:t xml:space="preserve">El origen de la iniciativa </w:t>
      </w:r>
      <w:r>
        <w:rPr>
          <w:rFonts w:ascii="Maven Pro" w:hAnsi="Maven Pro"/>
          <w:sz w:val="20"/>
          <w:szCs w:val="20"/>
        </w:rPr>
        <w:t>fue</w:t>
      </w:r>
      <w:r w:rsidRPr="007D7E99">
        <w:rPr>
          <w:rFonts w:ascii="Maven Pro" w:hAnsi="Maven Pro"/>
          <w:sz w:val="20"/>
          <w:szCs w:val="20"/>
        </w:rPr>
        <w:t xml:space="preserve"> la </w:t>
      </w:r>
      <w:r>
        <w:rPr>
          <w:rFonts w:ascii="Maven Pro" w:hAnsi="Maven Pro"/>
          <w:sz w:val="20"/>
          <w:szCs w:val="20"/>
        </w:rPr>
        <w:t>existencia</w:t>
      </w:r>
      <w:r w:rsidRPr="007D7E99">
        <w:rPr>
          <w:rFonts w:ascii="Maven Pro" w:hAnsi="Maven Pro"/>
          <w:sz w:val="20"/>
          <w:szCs w:val="20"/>
        </w:rPr>
        <w:t xml:space="preserve"> de debilidades en los procesos de planificación actuales de REE (gestión por silos, falta de comunicación entre unidades y falta de lenguaje común) que han conducido a una ineficiencia global: “el óptimo de la suma no es la suma de los óptimos”, lo que dificulta</w:t>
      </w:r>
      <w:r>
        <w:rPr>
          <w:rFonts w:ascii="Maven Pro" w:hAnsi="Maven Pro"/>
          <w:sz w:val="20"/>
          <w:szCs w:val="20"/>
        </w:rPr>
        <w:t>ba</w:t>
      </w:r>
      <w:r w:rsidRPr="007D7E99">
        <w:rPr>
          <w:rFonts w:ascii="Maven Pro" w:hAnsi="Maven Pro"/>
          <w:sz w:val="20"/>
          <w:szCs w:val="20"/>
        </w:rPr>
        <w:t xml:space="preserve"> la mejora y obtención de beneficios operativos para el Grupo.</w:t>
      </w:r>
      <w:r>
        <w:rPr>
          <w:rFonts w:ascii="Maven Pro" w:hAnsi="Maven Pro"/>
          <w:sz w:val="20"/>
          <w:szCs w:val="20"/>
        </w:rPr>
        <w:t xml:space="preserve"> Así, INTEGRA surge en 2017 estructurada en 5 grandes bloques, que a su vez se dividen en 1</w:t>
      </w:r>
      <w:r w:rsidRPr="00370EFF">
        <w:rPr>
          <w:rFonts w:ascii="Maven Pro" w:hAnsi="Maven Pro"/>
          <w:sz w:val="20"/>
          <w:szCs w:val="20"/>
        </w:rPr>
        <w:t xml:space="preserve">8 líneas de actuación, </w:t>
      </w:r>
    </w:p>
    <w:p w:rsidR="00AA05B9" w:rsidRDefault="00AA05B9" w:rsidP="00AA05B9">
      <w:pPr>
        <w:tabs>
          <w:tab w:val="center" w:pos="4465"/>
          <w:tab w:val="left" w:pos="7043"/>
        </w:tabs>
        <w:jc w:val="center"/>
        <w:rPr>
          <w:rFonts w:ascii="Maven Pro" w:hAnsi="Maven Pro"/>
          <w:sz w:val="20"/>
          <w:szCs w:val="20"/>
        </w:rPr>
      </w:pPr>
      <w:r>
        <w:rPr>
          <w:noProof/>
        </w:rPr>
        <w:lastRenderedPageBreak/>
        <w:drawing>
          <wp:inline distT="0" distB="0" distL="0" distR="0" wp14:anchorId="3EBC4CF4" wp14:editId="58E10E1F">
            <wp:extent cx="5582093" cy="3075893"/>
            <wp:effectExtent l="0" t="0" r="0" b="0"/>
            <wp:docPr id="1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81951" cy="3075815"/>
                    </a:xfrm>
                    <a:prstGeom prst="rect">
                      <a:avLst/>
                    </a:prstGeom>
                  </pic:spPr>
                </pic:pic>
              </a:graphicData>
            </a:graphic>
          </wp:inline>
        </w:drawing>
      </w:r>
    </w:p>
    <w:p w:rsidR="00AA05B9" w:rsidRDefault="00AA05B9" w:rsidP="00AA05B9">
      <w:pPr>
        <w:tabs>
          <w:tab w:val="center" w:pos="4465"/>
          <w:tab w:val="left" w:pos="7043"/>
        </w:tabs>
        <w:jc w:val="both"/>
        <w:rPr>
          <w:rFonts w:ascii="Maven Pro" w:hAnsi="Maven Pro"/>
          <w:sz w:val="20"/>
          <w:szCs w:val="20"/>
        </w:rPr>
      </w:pPr>
      <w:r>
        <w:rPr>
          <w:rFonts w:ascii="Maven Pro" w:hAnsi="Maven Pro"/>
          <w:sz w:val="20"/>
          <w:szCs w:val="20"/>
        </w:rPr>
        <w:t>La iniciativa INTEGRA</w:t>
      </w:r>
      <w:r w:rsidRPr="00AA5170">
        <w:t xml:space="preserve"> </w:t>
      </w:r>
      <w:r>
        <w:rPr>
          <w:rFonts w:ascii="Maven Pro" w:hAnsi="Maven Pro"/>
          <w:sz w:val="20"/>
          <w:szCs w:val="20"/>
        </w:rPr>
        <w:t>está transformando</w:t>
      </w:r>
      <w:r w:rsidRPr="00AA5170">
        <w:rPr>
          <w:rFonts w:ascii="Maven Pro" w:hAnsi="Maven Pro"/>
          <w:sz w:val="20"/>
          <w:szCs w:val="20"/>
        </w:rPr>
        <w:t xml:space="preserve"> el modelo operativo actual de REE mejorando los procesos y actividades, para disponer de una planificación integrada y única de las actividades de la Dirección General de Transporte (Mantenimiento, </w:t>
      </w:r>
      <w:r>
        <w:rPr>
          <w:rFonts w:ascii="Maven Pro" w:hAnsi="Maven Pro"/>
          <w:sz w:val="20"/>
          <w:szCs w:val="20"/>
        </w:rPr>
        <w:t>R</w:t>
      </w:r>
      <w:r w:rsidRPr="00AA5170">
        <w:rPr>
          <w:rFonts w:ascii="Maven Pro" w:hAnsi="Maven Pro"/>
          <w:sz w:val="20"/>
          <w:szCs w:val="20"/>
        </w:rPr>
        <w:t xml:space="preserve">enovación y </w:t>
      </w:r>
      <w:r>
        <w:rPr>
          <w:rFonts w:ascii="Maven Pro" w:hAnsi="Maven Pro"/>
          <w:sz w:val="20"/>
          <w:szCs w:val="20"/>
        </w:rPr>
        <w:t>Construcción</w:t>
      </w:r>
      <w:r w:rsidRPr="00AA5170">
        <w:rPr>
          <w:rFonts w:ascii="Maven Pro" w:hAnsi="Maven Pro"/>
          <w:sz w:val="20"/>
          <w:szCs w:val="20"/>
        </w:rPr>
        <w:t xml:space="preserve"> de infraestructuras eléctricas), con el fin de ir por delante y adaptar a la compañía a los retos regulatorios, re</w:t>
      </w:r>
      <w:r>
        <w:rPr>
          <w:rFonts w:ascii="Maven Pro" w:hAnsi="Maven Pro"/>
          <w:sz w:val="20"/>
          <w:szCs w:val="20"/>
        </w:rPr>
        <w:t xml:space="preserve">tributivos y de nuevos negocios, a través de la implantación de </w:t>
      </w:r>
      <w:r w:rsidRPr="00AA5170">
        <w:rPr>
          <w:rFonts w:ascii="Maven Pro" w:hAnsi="Maven Pro"/>
          <w:sz w:val="20"/>
          <w:szCs w:val="20"/>
        </w:rPr>
        <w:t xml:space="preserve">nuevas formas de trabajo y soluciones organizativas en su desarrollo (modelo de gobierno </w:t>
      </w:r>
      <w:proofErr w:type="spellStart"/>
      <w:r w:rsidRPr="00AA5170">
        <w:rPr>
          <w:rFonts w:ascii="Maven Pro" w:hAnsi="Maven Pro"/>
          <w:sz w:val="20"/>
          <w:szCs w:val="20"/>
        </w:rPr>
        <w:t>desjer</w:t>
      </w:r>
      <w:r>
        <w:rPr>
          <w:rFonts w:ascii="Maven Pro" w:hAnsi="Maven Pro"/>
          <w:sz w:val="20"/>
          <w:szCs w:val="20"/>
        </w:rPr>
        <w:t>arquizado</w:t>
      </w:r>
      <w:proofErr w:type="spellEnd"/>
      <w:r>
        <w:rPr>
          <w:rFonts w:ascii="Maven Pro" w:hAnsi="Maven Pro"/>
          <w:sz w:val="20"/>
          <w:szCs w:val="20"/>
        </w:rPr>
        <w:t xml:space="preserve">) a lo largo de 2 años, </w:t>
      </w:r>
    </w:p>
    <w:p w:rsidR="00AA05B9" w:rsidRPr="007D7E99" w:rsidRDefault="00AA05B9" w:rsidP="00AA05B9">
      <w:pPr>
        <w:tabs>
          <w:tab w:val="center" w:pos="4465"/>
          <w:tab w:val="left" w:pos="7043"/>
        </w:tabs>
        <w:jc w:val="both"/>
        <w:rPr>
          <w:rFonts w:ascii="Maven Pro" w:hAnsi="Maven Pro"/>
          <w:sz w:val="20"/>
          <w:szCs w:val="20"/>
        </w:rPr>
      </w:pPr>
      <w:r>
        <w:rPr>
          <w:rFonts w:ascii="Maven Pro" w:hAnsi="Maven Pro"/>
          <w:sz w:val="20"/>
          <w:szCs w:val="20"/>
        </w:rPr>
        <w:t>Hay que destacar que INTEGRA está esponsorizado por la Dirección General de Transporte y la Dirección Corporativa de Transformación y Recursos y alinea</w:t>
      </w:r>
      <w:r w:rsidRPr="007D7E99">
        <w:rPr>
          <w:rFonts w:ascii="Maven Pro" w:hAnsi="Maven Pro"/>
          <w:sz w:val="20"/>
          <w:szCs w:val="20"/>
        </w:rPr>
        <w:t xml:space="preserve"> distintos ámbitos de REE</w:t>
      </w:r>
      <w:r>
        <w:rPr>
          <w:rFonts w:ascii="Maven Pro" w:hAnsi="Maven Pro"/>
          <w:sz w:val="20"/>
          <w:szCs w:val="20"/>
        </w:rPr>
        <w:t xml:space="preserve">: </w:t>
      </w:r>
      <w:r w:rsidRPr="007D7E99">
        <w:rPr>
          <w:rFonts w:ascii="Maven Pro" w:hAnsi="Maven Pro"/>
          <w:sz w:val="20"/>
          <w:szCs w:val="20"/>
        </w:rPr>
        <w:t xml:space="preserve">Construcción y Renovación de los activos de la Red de Transporte, Mantenimiento, Aprovisionamientos, Operación del sistema Eléctrico </w:t>
      </w:r>
      <w:r w:rsidRPr="00AA5170">
        <w:rPr>
          <w:rFonts w:ascii="Maven Pro" w:hAnsi="Maven Pro"/>
          <w:sz w:val="20"/>
          <w:szCs w:val="20"/>
        </w:rPr>
        <w:t>y Control Económico-Financiero</w:t>
      </w:r>
      <w:r>
        <w:rPr>
          <w:rFonts w:ascii="Maven Pro" w:hAnsi="Maven Pro"/>
          <w:sz w:val="20"/>
          <w:szCs w:val="20"/>
        </w:rPr>
        <w:t>.</w:t>
      </w:r>
      <w:r w:rsidRPr="007D7E99">
        <w:rPr>
          <w:rFonts w:ascii="Maven Pro" w:hAnsi="Maven Pro"/>
          <w:sz w:val="20"/>
          <w:szCs w:val="20"/>
        </w:rPr>
        <w:t xml:space="preserve"> </w:t>
      </w:r>
      <w:r w:rsidRPr="00D50F9E">
        <w:rPr>
          <w:rFonts w:ascii="Maven Pro" w:hAnsi="Maven Pro"/>
          <w:sz w:val="20"/>
          <w:szCs w:val="20"/>
        </w:rPr>
        <w:t xml:space="preserve">En </w:t>
      </w:r>
      <w:r>
        <w:rPr>
          <w:rFonts w:ascii="Maven Pro" w:hAnsi="Maven Pro"/>
          <w:sz w:val="20"/>
          <w:szCs w:val="20"/>
        </w:rPr>
        <w:t>la iniciativa</w:t>
      </w:r>
      <w:r w:rsidRPr="00D50F9E">
        <w:rPr>
          <w:rFonts w:ascii="Maven Pro" w:hAnsi="Maven Pro"/>
          <w:sz w:val="20"/>
          <w:szCs w:val="20"/>
        </w:rPr>
        <w:t xml:space="preserve"> están involucradas más de 30 UO directamente, lo que supone un hito importante pues implica trabajar el día a día con todas las unidades a la vez.</w:t>
      </w:r>
    </w:p>
    <w:p w:rsidR="00AA05B9" w:rsidRDefault="00AA05B9" w:rsidP="00AA05B9">
      <w:pPr>
        <w:tabs>
          <w:tab w:val="center" w:pos="4465"/>
          <w:tab w:val="left" w:pos="7043"/>
        </w:tabs>
        <w:rPr>
          <w:rFonts w:ascii="Maven Pro" w:hAnsi="Maven Pro"/>
          <w:sz w:val="20"/>
          <w:szCs w:val="20"/>
        </w:rPr>
      </w:pPr>
      <w:r>
        <w:rPr>
          <w:rFonts w:ascii="Maven Pro" w:hAnsi="Maven Pro"/>
          <w:sz w:val="20"/>
          <w:szCs w:val="20"/>
        </w:rPr>
        <w:t>Alto nivel, los resultados al término de la misma son:</w:t>
      </w:r>
    </w:p>
    <w:p w:rsidR="00AA05B9" w:rsidRDefault="00AA05B9" w:rsidP="00AA05B9">
      <w:pPr>
        <w:pStyle w:val="Prrafodelista"/>
        <w:numPr>
          <w:ilvl w:val="0"/>
          <w:numId w:val="1"/>
        </w:numPr>
        <w:tabs>
          <w:tab w:val="center" w:pos="4465"/>
          <w:tab w:val="left" w:pos="7043"/>
        </w:tabs>
        <w:jc w:val="both"/>
        <w:rPr>
          <w:rFonts w:ascii="Maven Pro" w:hAnsi="Maven Pro"/>
          <w:sz w:val="20"/>
          <w:szCs w:val="20"/>
        </w:rPr>
      </w:pPr>
      <w:r w:rsidRPr="00F87146">
        <w:rPr>
          <w:rFonts w:ascii="Maven Pro" w:hAnsi="Maven Pro"/>
          <w:sz w:val="20"/>
          <w:szCs w:val="20"/>
        </w:rPr>
        <w:t xml:space="preserve">En Proyectos: dotar de modelos que calculen planes estándar de proyectos y mejorar </w:t>
      </w:r>
      <w:proofErr w:type="gramStart"/>
      <w:r w:rsidRPr="00F87146">
        <w:rPr>
          <w:rFonts w:ascii="Maven Pro" w:hAnsi="Maven Pro"/>
          <w:sz w:val="20"/>
          <w:szCs w:val="20"/>
        </w:rPr>
        <w:t>la  estimación</w:t>
      </w:r>
      <w:proofErr w:type="gramEnd"/>
      <w:r w:rsidRPr="00F87146">
        <w:rPr>
          <w:rFonts w:ascii="Maven Pro" w:hAnsi="Maven Pro"/>
          <w:sz w:val="20"/>
          <w:szCs w:val="20"/>
        </w:rPr>
        <w:t xml:space="preserve"> y control de necesidades</w:t>
      </w:r>
      <w:r>
        <w:rPr>
          <w:rFonts w:ascii="Maven Pro" w:hAnsi="Maven Pro"/>
          <w:sz w:val="20"/>
          <w:szCs w:val="20"/>
        </w:rPr>
        <w:t>, materializados en:</w:t>
      </w:r>
    </w:p>
    <w:p w:rsidR="00AA05B9" w:rsidRDefault="00AA05B9" w:rsidP="00AA05B9">
      <w:pPr>
        <w:pStyle w:val="Prrafodelista"/>
        <w:numPr>
          <w:ilvl w:val="1"/>
          <w:numId w:val="1"/>
        </w:numPr>
        <w:tabs>
          <w:tab w:val="center" w:pos="4465"/>
          <w:tab w:val="left" w:pos="7043"/>
        </w:tabs>
        <w:jc w:val="both"/>
        <w:rPr>
          <w:rFonts w:ascii="Maven Pro" w:hAnsi="Maven Pro"/>
          <w:sz w:val="20"/>
          <w:szCs w:val="20"/>
        </w:rPr>
      </w:pPr>
      <w:r>
        <w:rPr>
          <w:rFonts w:ascii="Maven Pro" w:hAnsi="Maven Pro"/>
          <w:sz w:val="20"/>
          <w:szCs w:val="20"/>
        </w:rPr>
        <w:t>Desarrollo e implantación de la herramienta de gestión de proyectos AGORA, que pretende la e</w:t>
      </w:r>
      <w:r w:rsidRPr="000C4094">
        <w:rPr>
          <w:rFonts w:ascii="Maven Pro" w:hAnsi="Maven Pro"/>
          <w:sz w:val="20"/>
          <w:szCs w:val="20"/>
        </w:rPr>
        <w:t xml:space="preserve">xcelencia en la gestión de cartera y máxima automatización en la gestión de proyectos partiendo del riesgo como una herramienta para adelantarnos al futuro </w:t>
      </w:r>
      <w:proofErr w:type="gramStart"/>
      <w:r w:rsidRPr="000C4094">
        <w:rPr>
          <w:rFonts w:ascii="Maven Pro" w:hAnsi="Maven Pro"/>
          <w:sz w:val="20"/>
          <w:szCs w:val="20"/>
        </w:rPr>
        <w:t>y  consiguiendo</w:t>
      </w:r>
      <w:proofErr w:type="gramEnd"/>
      <w:r w:rsidRPr="000C4094">
        <w:rPr>
          <w:rFonts w:ascii="Maven Pro" w:hAnsi="Maven Pro"/>
          <w:sz w:val="20"/>
          <w:szCs w:val="20"/>
        </w:rPr>
        <w:t xml:space="preserve">  cumplir la planificación de inversiones.</w:t>
      </w:r>
    </w:p>
    <w:p w:rsidR="00AA05B9" w:rsidRDefault="00AA05B9" w:rsidP="00AA05B9">
      <w:pPr>
        <w:pStyle w:val="Prrafodelista"/>
        <w:numPr>
          <w:ilvl w:val="1"/>
          <w:numId w:val="1"/>
        </w:numPr>
        <w:tabs>
          <w:tab w:val="center" w:pos="4465"/>
          <w:tab w:val="left" w:pos="7043"/>
        </w:tabs>
        <w:jc w:val="both"/>
        <w:rPr>
          <w:rFonts w:ascii="Maven Pro" w:hAnsi="Maven Pro"/>
          <w:sz w:val="20"/>
          <w:szCs w:val="20"/>
        </w:rPr>
      </w:pPr>
      <w:r>
        <w:rPr>
          <w:rFonts w:ascii="Maven Pro" w:hAnsi="Maven Pro"/>
          <w:sz w:val="20"/>
          <w:szCs w:val="20"/>
        </w:rPr>
        <w:t>PMO de proyectos: como nuevo órgano que asegure una gestión eficaz de los proyectos y mantenga actualizadas las planificaciones de forma alineada con la gestión de necesidades.</w:t>
      </w:r>
    </w:p>
    <w:p w:rsidR="00AA05B9" w:rsidRDefault="00AA05B9" w:rsidP="00AA05B9">
      <w:pPr>
        <w:pStyle w:val="Prrafodelista"/>
        <w:numPr>
          <w:ilvl w:val="1"/>
          <w:numId w:val="1"/>
        </w:numPr>
        <w:tabs>
          <w:tab w:val="center" w:pos="4465"/>
          <w:tab w:val="left" w:pos="7043"/>
        </w:tabs>
        <w:jc w:val="both"/>
        <w:rPr>
          <w:rFonts w:ascii="Maven Pro" w:hAnsi="Maven Pro"/>
          <w:sz w:val="20"/>
          <w:szCs w:val="20"/>
        </w:rPr>
      </w:pPr>
      <w:r>
        <w:rPr>
          <w:rFonts w:ascii="Maven Pro" w:hAnsi="Maven Pro"/>
          <w:sz w:val="20"/>
          <w:szCs w:val="20"/>
        </w:rPr>
        <w:t>Algoritmos de cálculo de necesidades y estimación de recursos de los proyectos de forma ajustada al conocimiento histórico de la compañía.</w:t>
      </w:r>
    </w:p>
    <w:p w:rsidR="00AA05B9" w:rsidRDefault="00AA05B9" w:rsidP="00AA05B9">
      <w:pPr>
        <w:tabs>
          <w:tab w:val="center" w:pos="4465"/>
          <w:tab w:val="left" w:pos="7043"/>
        </w:tabs>
        <w:jc w:val="both"/>
        <w:rPr>
          <w:rFonts w:ascii="Maven Pro" w:hAnsi="Maven Pro"/>
          <w:sz w:val="20"/>
          <w:szCs w:val="20"/>
        </w:rPr>
      </w:pPr>
    </w:p>
    <w:p w:rsidR="00AA05B9" w:rsidRPr="00F87146" w:rsidRDefault="00AA05B9" w:rsidP="00AA05B9">
      <w:pPr>
        <w:tabs>
          <w:tab w:val="center" w:pos="4465"/>
          <w:tab w:val="left" w:pos="7043"/>
        </w:tabs>
        <w:jc w:val="both"/>
        <w:rPr>
          <w:rFonts w:ascii="Maven Pro" w:hAnsi="Maven Pro"/>
          <w:sz w:val="20"/>
          <w:szCs w:val="20"/>
        </w:rPr>
      </w:pPr>
    </w:p>
    <w:p w:rsidR="00AA05B9" w:rsidRDefault="00AA05B9" w:rsidP="00AA05B9">
      <w:pPr>
        <w:pStyle w:val="Prrafodelista"/>
        <w:numPr>
          <w:ilvl w:val="0"/>
          <w:numId w:val="1"/>
        </w:numPr>
        <w:tabs>
          <w:tab w:val="center" w:pos="4465"/>
          <w:tab w:val="left" w:pos="7043"/>
        </w:tabs>
        <w:jc w:val="both"/>
        <w:rPr>
          <w:rFonts w:ascii="Maven Pro" w:hAnsi="Maven Pro"/>
          <w:sz w:val="20"/>
          <w:szCs w:val="20"/>
        </w:rPr>
      </w:pPr>
      <w:r w:rsidRPr="00F87146">
        <w:rPr>
          <w:rFonts w:ascii="Maven Pro" w:hAnsi="Maven Pro"/>
          <w:sz w:val="20"/>
          <w:szCs w:val="20"/>
        </w:rPr>
        <w:lastRenderedPageBreak/>
        <w:t>En Mantenimiento: mejorar la información que permita la planificación de actividades a través de alianzas con modelos inteligentes de mantenimiento preventivo.</w:t>
      </w:r>
    </w:p>
    <w:p w:rsidR="00AA05B9" w:rsidRDefault="00AA05B9" w:rsidP="00AA05B9">
      <w:pPr>
        <w:pStyle w:val="Prrafodelista"/>
        <w:numPr>
          <w:ilvl w:val="1"/>
          <w:numId w:val="1"/>
        </w:numPr>
        <w:tabs>
          <w:tab w:val="center" w:pos="4465"/>
          <w:tab w:val="left" w:pos="7043"/>
        </w:tabs>
        <w:jc w:val="both"/>
        <w:rPr>
          <w:rFonts w:ascii="Maven Pro" w:hAnsi="Maven Pro"/>
          <w:sz w:val="20"/>
          <w:szCs w:val="20"/>
        </w:rPr>
      </w:pPr>
      <w:r>
        <w:rPr>
          <w:rFonts w:ascii="Maven Pro" w:hAnsi="Maven Pro"/>
          <w:sz w:val="20"/>
          <w:szCs w:val="20"/>
        </w:rPr>
        <w:t>Algoritmos de cálculo de necesidades y estimación de recursos de las actuaciones de Mantenimiento, así como la gestión de descargos.</w:t>
      </w:r>
    </w:p>
    <w:p w:rsidR="00AA05B9" w:rsidRDefault="00AA05B9" w:rsidP="00AA05B9">
      <w:pPr>
        <w:pStyle w:val="Prrafodelista"/>
        <w:numPr>
          <w:ilvl w:val="1"/>
          <w:numId w:val="1"/>
        </w:numPr>
        <w:tabs>
          <w:tab w:val="center" w:pos="4465"/>
          <w:tab w:val="left" w:pos="7043"/>
        </w:tabs>
        <w:jc w:val="both"/>
        <w:rPr>
          <w:rFonts w:ascii="Maven Pro" w:hAnsi="Maven Pro"/>
          <w:sz w:val="20"/>
          <w:szCs w:val="20"/>
        </w:rPr>
      </w:pPr>
      <w:r>
        <w:rPr>
          <w:rFonts w:ascii="Maven Pro" w:hAnsi="Maven Pro"/>
          <w:sz w:val="20"/>
          <w:szCs w:val="20"/>
        </w:rPr>
        <w:t>KAIROS: programación automatizada de los trabajos de mantenimiento en base a la disponibilidad de materiales, servicios, recursos, capacitaciones, descargos y duración de las actuaciones</w:t>
      </w:r>
    </w:p>
    <w:p w:rsidR="00AA05B9" w:rsidRDefault="00AA05B9" w:rsidP="00AA05B9">
      <w:pPr>
        <w:pStyle w:val="Prrafodelista"/>
        <w:numPr>
          <w:ilvl w:val="0"/>
          <w:numId w:val="1"/>
        </w:numPr>
        <w:tabs>
          <w:tab w:val="center" w:pos="4465"/>
          <w:tab w:val="left" w:pos="7043"/>
        </w:tabs>
        <w:jc w:val="both"/>
        <w:rPr>
          <w:rFonts w:ascii="Maven Pro" w:hAnsi="Maven Pro"/>
          <w:sz w:val="20"/>
          <w:szCs w:val="20"/>
        </w:rPr>
      </w:pPr>
      <w:r w:rsidRPr="00F87146">
        <w:rPr>
          <w:rFonts w:ascii="Maven Pro" w:hAnsi="Maven Pro"/>
          <w:sz w:val="20"/>
          <w:szCs w:val="20"/>
        </w:rPr>
        <w:t>En Aprovisionamientos: planificar materiales y servicios en base a necesidades de negocio y optimizar el stock.</w:t>
      </w:r>
    </w:p>
    <w:p w:rsidR="00AA05B9" w:rsidRDefault="00AA05B9" w:rsidP="00AA05B9">
      <w:pPr>
        <w:pStyle w:val="Prrafodelista"/>
        <w:numPr>
          <w:ilvl w:val="1"/>
          <w:numId w:val="1"/>
        </w:numPr>
        <w:tabs>
          <w:tab w:val="center" w:pos="4465"/>
          <w:tab w:val="left" w:pos="7043"/>
        </w:tabs>
        <w:jc w:val="both"/>
        <w:rPr>
          <w:rFonts w:ascii="Maven Pro" w:hAnsi="Maven Pro"/>
          <w:sz w:val="20"/>
          <w:szCs w:val="20"/>
        </w:rPr>
      </w:pPr>
      <w:r>
        <w:rPr>
          <w:rFonts w:ascii="Maven Pro" w:hAnsi="Maven Pro"/>
          <w:sz w:val="20"/>
          <w:szCs w:val="20"/>
        </w:rPr>
        <w:t>Maestro único de materiales y servicios con una codificación y parametrización única que asegure la trazabilidad de la información de los pedidos y permitan optimizar la gestión de proveedores</w:t>
      </w:r>
    </w:p>
    <w:p w:rsidR="00AA05B9" w:rsidRDefault="00AA05B9" w:rsidP="00AA05B9">
      <w:pPr>
        <w:pStyle w:val="Prrafodelista"/>
        <w:numPr>
          <w:ilvl w:val="1"/>
          <w:numId w:val="1"/>
        </w:numPr>
        <w:tabs>
          <w:tab w:val="center" w:pos="4465"/>
          <w:tab w:val="left" w:pos="7043"/>
        </w:tabs>
        <w:jc w:val="both"/>
        <w:rPr>
          <w:rFonts w:ascii="Maven Pro" w:hAnsi="Maven Pro"/>
          <w:sz w:val="20"/>
          <w:szCs w:val="20"/>
        </w:rPr>
      </w:pPr>
      <w:r>
        <w:rPr>
          <w:rFonts w:ascii="Maven Pro" w:hAnsi="Maven Pro"/>
          <w:sz w:val="20"/>
          <w:szCs w:val="20"/>
        </w:rPr>
        <w:t>INTEGRA –Stock: como optimizador del stock inmovilizado de la compañía en base a las nuevas políticas de aprovisionamientos que se han definido.</w:t>
      </w:r>
    </w:p>
    <w:p w:rsidR="00AA05B9" w:rsidRPr="00F87146" w:rsidRDefault="00AA05B9" w:rsidP="00AA05B9">
      <w:pPr>
        <w:pStyle w:val="Prrafodelista"/>
        <w:numPr>
          <w:ilvl w:val="1"/>
          <w:numId w:val="1"/>
        </w:numPr>
        <w:tabs>
          <w:tab w:val="center" w:pos="4465"/>
          <w:tab w:val="left" w:pos="7043"/>
        </w:tabs>
        <w:jc w:val="both"/>
        <w:rPr>
          <w:rFonts w:ascii="Maven Pro" w:hAnsi="Maven Pro"/>
          <w:sz w:val="20"/>
          <w:szCs w:val="20"/>
        </w:rPr>
      </w:pPr>
      <w:r>
        <w:rPr>
          <w:rFonts w:ascii="Maven Pro" w:hAnsi="Maven Pro"/>
          <w:sz w:val="20"/>
          <w:szCs w:val="20"/>
        </w:rPr>
        <w:t xml:space="preserve">MRP: como </w:t>
      </w:r>
      <w:proofErr w:type="spellStart"/>
      <w:r>
        <w:rPr>
          <w:rFonts w:ascii="Maven Pro" w:hAnsi="Maven Pro"/>
          <w:sz w:val="20"/>
          <w:szCs w:val="20"/>
        </w:rPr>
        <w:t>plug</w:t>
      </w:r>
      <w:proofErr w:type="spellEnd"/>
      <w:r>
        <w:rPr>
          <w:rFonts w:ascii="Maven Pro" w:hAnsi="Maven Pro"/>
          <w:sz w:val="20"/>
          <w:szCs w:val="20"/>
        </w:rPr>
        <w:t>-in del sistema de gestión de aprovisionamientos y que sirve para lanzar necesidades de materiales logísticos.</w:t>
      </w:r>
    </w:p>
    <w:p w:rsidR="00AA05B9" w:rsidRPr="00F87146" w:rsidRDefault="00AA05B9" w:rsidP="00AA05B9">
      <w:pPr>
        <w:pStyle w:val="Prrafodelista"/>
        <w:numPr>
          <w:ilvl w:val="0"/>
          <w:numId w:val="1"/>
        </w:numPr>
        <w:tabs>
          <w:tab w:val="center" w:pos="4465"/>
          <w:tab w:val="left" w:pos="7043"/>
        </w:tabs>
        <w:jc w:val="both"/>
        <w:rPr>
          <w:rFonts w:ascii="Maven Pro" w:hAnsi="Maven Pro"/>
          <w:bCs/>
          <w:sz w:val="20"/>
          <w:szCs w:val="20"/>
        </w:rPr>
      </w:pPr>
      <w:r w:rsidRPr="00F87146">
        <w:rPr>
          <w:rFonts w:ascii="Maven Pro" w:hAnsi="Maven Pro"/>
          <w:bCs/>
          <w:sz w:val="20"/>
          <w:szCs w:val="20"/>
        </w:rPr>
        <w:t xml:space="preserve">En Operación: mejorar el ajuste del </w:t>
      </w:r>
      <w:proofErr w:type="spellStart"/>
      <w:r w:rsidRPr="00F87146">
        <w:rPr>
          <w:rFonts w:ascii="Maven Pro" w:hAnsi="Maven Pro"/>
          <w:bCs/>
          <w:sz w:val="20"/>
          <w:szCs w:val="20"/>
        </w:rPr>
        <w:t>pre-plan</w:t>
      </w:r>
      <w:proofErr w:type="spellEnd"/>
      <w:r w:rsidRPr="00F87146">
        <w:rPr>
          <w:rFonts w:ascii="Maven Pro" w:hAnsi="Maven Pro"/>
          <w:bCs/>
          <w:sz w:val="20"/>
          <w:szCs w:val="20"/>
        </w:rPr>
        <w:t xml:space="preserve"> anual, reduciendo las indisponibilidades en base a la planificación.</w:t>
      </w:r>
    </w:p>
    <w:p w:rsidR="00AA05B9" w:rsidRPr="00F87146" w:rsidRDefault="00AA05B9" w:rsidP="00AA05B9">
      <w:pPr>
        <w:pStyle w:val="Prrafodelista"/>
        <w:numPr>
          <w:ilvl w:val="0"/>
          <w:numId w:val="1"/>
        </w:numPr>
        <w:tabs>
          <w:tab w:val="center" w:pos="4465"/>
          <w:tab w:val="left" w:pos="7043"/>
        </w:tabs>
        <w:jc w:val="both"/>
        <w:rPr>
          <w:rFonts w:ascii="Maven Pro" w:hAnsi="Maven Pro"/>
          <w:sz w:val="20"/>
          <w:szCs w:val="20"/>
        </w:rPr>
      </w:pPr>
      <w:r w:rsidRPr="00F87146">
        <w:rPr>
          <w:rFonts w:ascii="Maven Pro" w:hAnsi="Maven Pro"/>
          <w:sz w:val="20"/>
          <w:szCs w:val="20"/>
        </w:rPr>
        <w:t>En Tecnología: asegurar la integración entre los sistemas IT de diferentes ámbitos e implantar acciones de gobierno del dato.</w:t>
      </w:r>
    </w:p>
    <w:p w:rsidR="00AA05B9" w:rsidRPr="00F87146" w:rsidRDefault="00AA05B9" w:rsidP="00AA05B9">
      <w:pPr>
        <w:pStyle w:val="Prrafodelista"/>
        <w:numPr>
          <w:ilvl w:val="0"/>
          <w:numId w:val="1"/>
        </w:numPr>
        <w:tabs>
          <w:tab w:val="center" w:pos="4465"/>
          <w:tab w:val="left" w:pos="7043"/>
        </w:tabs>
        <w:jc w:val="both"/>
        <w:rPr>
          <w:rFonts w:ascii="Maven Pro" w:hAnsi="Maven Pro"/>
          <w:sz w:val="20"/>
          <w:szCs w:val="20"/>
        </w:rPr>
      </w:pPr>
      <w:r w:rsidRPr="00F87146">
        <w:rPr>
          <w:rFonts w:ascii="Maven Pro" w:hAnsi="Maven Pro"/>
          <w:sz w:val="20"/>
          <w:szCs w:val="20"/>
        </w:rPr>
        <w:t>En Control económico-financiero: asegurar al mismo tiempo el cumplimiento de la normativa.</w:t>
      </w:r>
    </w:p>
    <w:p w:rsidR="00AA05B9" w:rsidRDefault="00AA05B9" w:rsidP="00AA05B9">
      <w:pPr>
        <w:tabs>
          <w:tab w:val="center" w:pos="4465"/>
          <w:tab w:val="left" w:pos="7043"/>
        </w:tabs>
        <w:jc w:val="both"/>
        <w:rPr>
          <w:rFonts w:ascii="Maven Pro" w:hAnsi="Maven Pro"/>
          <w:sz w:val="20"/>
          <w:szCs w:val="20"/>
        </w:rPr>
      </w:pPr>
      <w:r>
        <w:rPr>
          <w:rFonts w:ascii="Maven Pro" w:hAnsi="Maven Pro"/>
          <w:sz w:val="20"/>
          <w:szCs w:val="20"/>
        </w:rPr>
        <w:t>Con todo esto la compañía espera generar resultados globales tales como la generación de eficiencias operativas, la mejora en la toma de decisiones y la optimización del stock inmovilizado; logrando beneficios de gestión y en el plano técnico que tienen que ver con un cambio en la cultura de la empresa, la gestión ágil de procesos, la mejora en la relación con los proveedores, la existencia de un plan único y visible de trabajos, la adopción de técnicas y conocimientos en analítica avanzada y de simulación y la introducción de mejoras prácticas de gobierno del dato, impulsando una verdadera transformación digital en los principales ámbitos de la compañías.</w:t>
      </w:r>
    </w:p>
    <w:p w:rsidR="00AA05B9" w:rsidRDefault="00AA05B9" w:rsidP="00AA05B9">
      <w:pPr>
        <w:tabs>
          <w:tab w:val="center" w:pos="4465"/>
          <w:tab w:val="left" w:pos="7043"/>
        </w:tabs>
        <w:rPr>
          <w:rFonts w:ascii="Maven Pro" w:hAnsi="Maven Pro"/>
          <w:sz w:val="20"/>
          <w:szCs w:val="20"/>
        </w:rPr>
      </w:pPr>
      <w:r>
        <w:rPr>
          <w:rFonts w:ascii="Maven Pro" w:hAnsi="Maven Pro"/>
          <w:sz w:val="20"/>
          <w:szCs w:val="20"/>
        </w:rPr>
        <w:t xml:space="preserve">Por último, El carácter innovador de la iniciativa INTEGRA se </w:t>
      </w:r>
      <w:r w:rsidRPr="007D7E99">
        <w:rPr>
          <w:rFonts w:ascii="Maven Pro" w:hAnsi="Maven Pro"/>
          <w:sz w:val="20"/>
          <w:szCs w:val="20"/>
        </w:rPr>
        <w:t xml:space="preserve">basa en la definición </w:t>
      </w:r>
      <w:r>
        <w:rPr>
          <w:rFonts w:ascii="Maven Pro" w:hAnsi="Maven Pro"/>
          <w:sz w:val="20"/>
          <w:szCs w:val="20"/>
        </w:rPr>
        <w:t xml:space="preserve">y su </w:t>
      </w:r>
      <w:r w:rsidRPr="007D7E99">
        <w:rPr>
          <w:rFonts w:ascii="Maven Pro" w:hAnsi="Maven Pro"/>
          <w:sz w:val="20"/>
          <w:szCs w:val="20"/>
        </w:rPr>
        <w:t>modelo de gobierno, que funciona con equipos transversales, colaborativos e independientes de la</w:t>
      </w:r>
      <w:r>
        <w:rPr>
          <w:rFonts w:ascii="Maven Pro" w:hAnsi="Maven Pro"/>
          <w:sz w:val="20"/>
          <w:szCs w:val="20"/>
        </w:rPr>
        <w:t xml:space="preserve"> estructura jerárquica directa:</w:t>
      </w:r>
    </w:p>
    <w:p w:rsidR="00AA05B9" w:rsidRDefault="00AA05B9" w:rsidP="00AA05B9">
      <w:pPr>
        <w:tabs>
          <w:tab w:val="center" w:pos="4465"/>
          <w:tab w:val="left" w:pos="7043"/>
        </w:tabs>
        <w:jc w:val="center"/>
        <w:rPr>
          <w:rFonts w:ascii="Maven Pro" w:hAnsi="Maven Pro"/>
          <w:sz w:val="20"/>
          <w:szCs w:val="20"/>
        </w:rPr>
      </w:pPr>
      <w:r>
        <w:rPr>
          <w:noProof/>
        </w:rPr>
        <w:lastRenderedPageBreak/>
        <w:drawing>
          <wp:inline distT="0" distB="0" distL="0" distR="0" wp14:anchorId="4CE7A12A" wp14:editId="6D1EA34B">
            <wp:extent cx="4410075" cy="29146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10075" cy="2914650"/>
                    </a:xfrm>
                    <a:prstGeom prst="rect">
                      <a:avLst/>
                    </a:prstGeom>
                  </pic:spPr>
                </pic:pic>
              </a:graphicData>
            </a:graphic>
          </wp:inline>
        </w:drawing>
      </w:r>
    </w:p>
    <w:p w:rsidR="00AA05B9" w:rsidRPr="00F87146" w:rsidRDefault="00AA05B9" w:rsidP="00AA05B9">
      <w:pPr>
        <w:pStyle w:val="Prrafodelista"/>
        <w:numPr>
          <w:ilvl w:val="0"/>
          <w:numId w:val="2"/>
        </w:numPr>
        <w:tabs>
          <w:tab w:val="center" w:pos="4465"/>
          <w:tab w:val="left" w:pos="7043"/>
        </w:tabs>
        <w:rPr>
          <w:rFonts w:ascii="Maven Pro" w:hAnsi="Maven Pro"/>
          <w:sz w:val="20"/>
          <w:szCs w:val="20"/>
        </w:rPr>
      </w:pPr>
      <w:r w:rsidRPr="00F87146">
        <w:rPr>
          <w:rFonts w:ascii="Maven Pro" w:hAnsi="Maven Pro"/>
          <w:sz w:val="20"/>
          <w:szCs w:val="20"/>
        </w:rPr>
        <w:t>El Órgano de Gobierno de INTEGRA: compuesto por las direcciones sponsors y direcciones integrantes, toma las decisiones y supervisa el grado de avance de la iniciativa.</w:t>
      </w:r>
    </w:p>
    <w:p w:rsidR="00AA05B9" w:rsidRPr="00F87146" w:rsidRDefault="00AA05B9" w:rsidP="00AA05B9">
      <w:pPr>
        <w:pStyle w:val="Prrafodelista"/>
        <w:numPr>
          <w:ilvl w:val="0"/>
          <w:numId w:val="2"/>
        </w:numPr>
        <w:tabs>
          <w:tab w:val="center" w:pos="4465"/>
          <w:tab w:val="left" w:pos="7043"/>
        </w:tabs>
        <w:rPr>
          <w:rFonts w:ascii="Maven Pro" w:hAnsi="Maven Pro"/>
          <w:sz w:val="20"/>
          <w:szCs w:val="20"/>
        </w:rPr>
      </w:pPr>
      <w:r w:rsidRPr="00F87146">
        <w:rPr>
          <w:rFonts w:ascii="Maven Pro" w:hAnsi="Maven Pro"/>
          <w:sz w:val="20"/>
          <w:szCs w:val="20"/>
        </w:rPr>
        <w:t>Equipo de Transformación: motor de la iniciativa, donde reside el liderazgo, gestión y seguimiento de las líneas de actuación.</w:t>
      </w:r>
    </w:p>
    <w:p w:rsidR="00AA05B9" w:rsidRPr="00F87146" w:rsidRDefault="00AA05B9" w:rsidP="00AA05B9">
      <w:pPr>
        <w:pStyle w:val="Prrafodelista"/>
        <w:numPr>
          <w:ilvl w:val="0"/>
          <w:numId w:val="2"/>
        </w:numPr>
        <w:tabs>
          <w:tab w:val="center" w:pos="4465"/>
          <w:tab w:val="left" w:pos="7043"/>
        </w:tabs>
        <w:rPr>
          <w:rFonts w:ascii="Maven Pro" w:hAnsi="Maven Pro"/>
          <w:sz w:val="20"/>
          <w:szCs w:val="20"/>
        </w:rPr>
      </w:pPr>
      <w:r w:rsidRPr="00F87146">
        <w:rPr>
          <w:rFonts w:ascii="Maven Pro" w:hAnsi="Maven Pro"/>
          <w:sz w:val="20"/>
          <w:szCs w:val="20"/>
        </w:rPr>
        <w:t xml:space="preserve">Líder de la iniciativa y </w:t>
      </w:r>
      <w:proofErr w:type="spellStart"/>
      <w:r w:rsidRPr="00F87146">
        <w:rPr>
          <w:rFonts w:ascii="Maven Pro" w:hAnsi="Maven Pro"/>
          <w:sz w:val="20"/>
          <w:szCs w:val="20"/>
        </w:rPr>
        <w:t>Transformation</w:t>
      </w:r>
      <w:proofErr w:type="spellEnd"/>
      <w:r w:rsidRPr="00F87146">
        <w:rPr>
          <w:rFonts w:ascii="Maven Pro" w:hAnsi="Maven Pro"/>
          <w:sz w:val="20"/>
          <w:szCs w:val="20"/>
        </w:rPr>
        <w:t xml:space="preserve"> Management Office: gobiernan y coordinan el proyecto, aplicando metodología de gestión digital de proyectos y procedimientos de monitorización de la gestión del cambio.</w:t>
      </w:r>
    </w:p>
    <w:p w:rsidR="00AA05B9" w:rsidRPr="00F87146" w:rsidRDefault="00AA05B9" w:rsidP="00AA05B9">
      <w:pPr>
        <w:pStyle w:val="Prrafodelista"/>
        <w:numPr>
          <w:ilvl w:val="0"/>
          <w:numId w:val="2"/>
        </w:numPr>
        <w:tabs>
          <w:tab w:val="center" w:pos="4465"/>
          <w:tab w:val="left" w:pos="7043"/>
        </w:tabs>
        <w:rPr>
          <w:rFonts w:ascii="Maven Pro" w:hAnsi="Maven Pro"/>
          <w:sz w:val="20"/>
          <w:szCs w:val="20"/>
        </w:rPr>
      </w:pPr>
      <w:r w:rsidRPr="00F87146">
        <w:rPr>
          <w:rFonts w:ascii="Maven Pro" w:hAnsi="Maven Pro"/>
          <w:sz w:val="20"/>
          <w:szCs w:val="20"/>
        </w:rPr>
        <w:t>Equipo Operativo: asegura la participación de las unidades operativas en la ejecución de las actividades de las líneas.</w:t>
      </w:r>
    </w:p>
    <w:p w:rsidR="00AA05B9" w:rsidRPr="00F87146" w:rsidRDefault="00AA05B9" w:rsidP="00AA05B9">
      <w:pPr>
        <w:pStyle w:val="Prrafodelista"/>
        <w:numPr>
          <w:ilvl w:val="0"/>
          <w:numId w:val="2"/>
        </w:numPr>
        <w:tabs>
          <w:tab w:val="center" w:pos="4465"/>
          <w:tab w:val="left" w:pos="7043"/>
        </w:tabs>
        <w:rPr>
          <w:rFonts w:ascii="Maven Pro" w:hAnsi="Maven Pro"/>
          <w:sz w:val="20"/>
          <w:szCs w:val="20"/>
        </w:rPr>
      </w:pPr>
      <w:r w:rsidRPr="00F87146">
        <w:rPr>
          <w:rFonts w:ascii="Maven Pro" w:hAnsi="Maven Pro"/>
          <w:sz w:val="20"/>
          <w:szCs w:val="20"/>
        </w:rPr>
        <w:t>Equipo Gestión del Cambio: actúa como líder de la implantación de los nuevos procesos en las unidades organizativas.</w:t>
      </w:r>
    </w:p>
    <w:p w:rsidR="00AA05B9" w:rsidRPr="00F87146" w:rsidRDefault="00AA05B9" w:rsidP="00AA05B9">
      <w:pPr>
        <w:pStyle w:val="Prrafodelista"/>
        <w:numPr>
          <w:ilvl w:val="0"/>
          <w:numId w:val="2"/>
        </w:numPr>
        <w:tabs>
          <w:tab w:val="center" w:pos="4465"/>
          <w:tab w:val="left" w:pos="7043"/>
        </w:tabs>
        <w:rPr>
          <w:rFonts w:ascii="Maven Pro" w:hAnsi="Maven Pro"/>
          <w:sz w:val="20"/>
          <w:szCs w:val="20"/>
        </w:rPr>
      </w:pPr>
      <w:r w:rsidRPr="00F87146">
        <w:rPr>
          <w:rFonts w:ascii="Maven Pro" w:hAnsi="Maven Pro"/>
          <w:sz w:val="20"/>
          <w:szCs w:val="20"/>
        </w:rPr>
        <w:t>Oficina de Gestión del Cambio: apoya al Equipo de Gestión del Cambio en la evolución de las personas de sus equipos durante la implantación.</w:t>
      </w:r>
    </w:p>
    <w:p w:rsidR="00AA05B9" w:rsidRDefault="00AA05B9" w:rsidP="00AA05B9">
      <w:pPr>
        <w:tabs>
          <w:tab w:val="center" w:pos="4465"/>
          <w:tab w:val="left" w:pos="7043"/>
        </w:tabs>
        <w:rPr>
          <w:rFonts w:ascii="Maven Pro" w:hAnsi="Maven Pro"/>
          <w:sz w:val="20"/>
          <w:szCs w:val="20"/>
        </w:rPr>
      </w:pPr>
      <w:r>
        <w:rPr>
          <w:rFonts w:ascii="Maven Pro" w:hAnsi="Maven Pro"/>
          <w:sz w:val="20"/>
          <w:szCs w:val="20"/>
        </w:rPr>
        <w:t xml:space="preserve">También se ha utilizado una la metodología de despliegue, con aspectos de agilidad, consistente en poner </w:t>
      </w:r>
      <w:r w:rsidRPr="009C7C57">
        <w:rPr>
          <w:rFonts w:ascii="Maven Pro" w:hAnsi="Maven Pro"/>
          <w:sz w:val="20"/>
          <w:szCs w:val="20"/>
        </w:rPr>
        <w:t>en producción de forma integrada y progresiva incrementales</w:t>
      </w:r>
      <w:r>
        <w:rPr>
          <w:rFonts w:ascii="Maven Pro" w:hAnsi="Maven Pro"/>
          <w:sz w:val="20"/>
          <w:szCs w:val="20"/>
        </w:rPr>
        <w:t xml:space="preserve"> en los que participan</w:t>
      </w:r>
      <w:r w:rsidRPr="009C7C57">
        <w:rPr>
          <w:rFonts w:ascii="Maven Pro" w:hAnsi="Maven Pro"/>
          <w:sz w:val="20"/>
          <w:szCs w:val="20"/>
        </w:rPr>
        <w:t xml:space="preserve"> todas las líneas de actuación.</w:t>
      </w:r>
    </w:p>
    <w:p w:rsidR="00AA05B9" w:rsidRDefault="00AA05B9" w:rsidP="00AA05B9">
      <w:pPr>
        <w:tabs>
          <w:tab w:val="center" w:pos="4465"/>
          <w:tab w:val="left" w:pos="7043"/>
        </w:tabs>
        <w:rPr>
          <w:rFonts w:ascii="Maven Pro" w:hAnsi="Maven Pro"/>
          <w:sz w:val="20"/>
          <w:szCs w:val="20"/>
        </w:rPr>
      </w:pPr>
    </w:p>
    <w:p w:rsidR="00AA05B9" w:rsidRDefault="00AA05B9" w:rsidP="00AA05B9">
      <w:pPr>
        <w:tabs>
          <w:tab w:val="center" w:pos="4465"/>
          <w:tab w:val="left" w:pos="7043"/>
        </w:tabs>
        <w:rPr>
          <w:rFonts w:ascii="Maven Pro" w:hAnsi="Maven Pro"/>
          <w:sz w:val="20"/>
          <w:szCs w:val="20"/>
        </w:rPr>
      </w:pPr>
    </w:p>
    <w:p w:rsidR="00AA05B9" w:rsidRDefault="00AA05B9" w:rsidP="00AA05B9">
      <w:pPr>
        <w:tabs>
          <w:tab w:val="center" w:pos="4465"/>
          <w:tab w:val="left" w:pos="7043"/>
        </w:tabs>
        <w:jc w:val="center"/>
        <w:rPr>
          <w:rFonts w:ascii="Maven Pro" w:hAnsi="Maven Pro"/>
          <w:sz w:val="20"/>
          <w:szCs w:val="20"/>
        </w:rPr>
      </w:pPr>
      <w:r>
        <w:rPr>
          <w:noProof/>
        </w:rPr>
        <w:drawing>
          <wp:inline distT="0" distB="0" distL="0" distR="0" wp14:anchorId="4B6B68AF" wp14:editId="729BE5E7">
            <wp:extent cx="5876925" cy="20193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76925" cy="2019300"/>
                    </a:xfrm>
                    <a:prstGeom prst="rect">
                      <a:avLst/>
                    </a:prstGeom>
                  </pic:spPr>
                </pic:pic>
              </a:graphicData>
            </a:graphic>
          </wp:inline>
        </w:drawing>
      </w:r>
    </w:p>
    <w:p w:rsidR="00AA05B9" w:rsidRDefault="00AA05B9" w:rsidP="00AA05B9">
      <w:pPr>
        <w:tabs>
          <w:tab w:val="center" w:pos="4465"/>
          <w:tab w:val="left" w:pos="7043"/>
        </w:tabs>
        <w:rPr>
          <w:rFonts w:ascii="Maven Pro" w:hAnsi="Maven Pro"/>
          <w:sz w:val="20"/>
          <w:szCs w:val="20"/>
        </w:rPr>
      </w:pPr>
    </w:p>
    <w:p w:rsidR="00AA05B9" w:rsidRPr="007D7E99" w:rsidRDefault="00AA05B9" w:rsidP="00AA05B9">
      <w:pPr>
        <w:tabs>
          <w:tab w:val="center" w:pos="4465"/>
          <w:tab w:val="left" w:pos="7043"/>
        </w:tabs>
        <w:rPr>
          <w:rFonts w:ascii="Maven Pro" w:hAnsi="Maven Pro"/>
          <w:sz w:val="20"/>
          <w:szCs w:val="20"/>
        </w:rPr>
      </w:pPr>
      <w:r w:rsidRPr="007D7E99">
        <w:rPr>
          <w:rFonts w:ascii="Maven Pro" w:hAnsi="Maven Pro"/>
          <w:sz w:val="20"/>
          <w:szCs w:val="20"/>
        </w:rPr>
        <w:t xml:space="preserve">En línea con el espíritu innovador del proyecto, para su implantación y seguimiento se ha implementado una metodología de gestión digital de proyectos mediante la herramienta en la nube JIRA, de manera que permite realizar en ella la gestión del programa, la gestión de tareas, el </w:t>
      </w:r>
      <w:proofErr w:type="spellStart"/>
      <w:r w:rsidRPr="007D7E99">
        <w:rPr>
          <w:rFonts w:ascii="Maven Pro" w:hAnsi="Maven Pro"/>
          <w:sz w:val="20"/>
          <w:szCs w:val="20"/>
        </w:rPr>
        <w:t>reporting</w:t>
      </w:r>
      <w:proofErr w:type="spellEnd"/>
      <w:r w:rsidRPr="007D7E99">
        <w:rPr>
          <w:rFonts w:ascii="Maven Pro" w:hAnsi="Maven Pro"/>
          <w:sz w:val="20"/>
          <w:szCs w:val="20"/>
        </w:rPr>
        <w:t xml:space="preserve">, la gestión operativa, la comunicación online a través del lanzamiento de </w:t>
      </w:r>
      <w:proofErr w:type="spellStart"/>
      <w:r w:rsidRPr="007D7E99">
        <w:rPr>
          <w:rFonts w:ascii="Maven Pro" w:hAnsi="Maven Pro"/>
          <w:sz w:val="20"/>
          <w:szCs w:val="20"/>
        </w:rPr>
        <w:t>workflows</w:t>
      </w:r>
      <w:proofErr w:type="spellEnd"/>
      <w:r w:rsidRPr="007D7E99">
        <w:rPr>
          <w:rFonts w:ascii="Maven Pro" w:hAnsi="Maven Pro"/>
          <w:sz w:val="20"/>
          <w:szCs w:val="20"/>
        </w:rPr>
        <w:t xml:space="preserve"> y notificaciones, la gestión de riesgos y la gestión de usuarios.</w:t>
      </w:r>
    </w:p>
    <w:p w:rsidR="008D4813" w:rsidRDefault="008D4813"/>
    <w:p w:rsidR="00AA05B9" w:rsidRPr="00735BE9" w:rsidRDefault="00AA05B9" w:rsidP="00AA05B9">
      <w:pPr>
        <w:tabs>
          <w:tab w:val="center" w:pos="4465"/>
          <w:tab w:val="left" w:pos="7043"/>
        </w:tabs>
        <w:jc w:val="both"/>
        <w:rPr>
          <w:rFonts w:ascii="Maven Pro" w:hAnsi="Maven Pro"/>
          <w:sz w:val="20"/>
          <w:szCs w:val="20"/>
        </w:rPr>
      </w:pPr>
      <w:r>
        <w:rPr>
          <w:rFonts w:ascii="Maven Pro" w:hAnsi="Maven Pro"/>
          <w:b/>
          <w:sz w:val="20"/>
          <w:szCs w:val="20"/>
        </w:rPr>
        <w:t>2.5</w:t>
      </w:r>
      <w:r w:rsidRPr="00735BE9">
        <w:rPr>
          <w:rFonts w:ascii="Maven Pro" w:hAnsi="Maven Pro"/>
          <w:b/>
          <w:sz w:val="20"/>
          <w:szCs w:val="20"/>
        </w:rPr>
        <w:t>. Otras organizaciones que han participado</w:t>
      </w:r>
      <w:r w:rsidRPr="00735BE9">
        <w:rPr>
          <w:rFonts w:ascii="Maven Pro" w:hAnsi="Maven Pro"/>
          <w:sz w:val="20"/>
          <w:szCs w:val="20"/>
        </w:rPr>
        <w:t xml:space="preserve"> (recursos: socios tecnológicos</w:t>
      </w:r>
      <w:r>
        <w:rPr>
          <w:rFonts w:ascii="Maven Pro" w:hAnsi="Maven Pro"/>
          <w:sz w:val="20"/>
          <w:szCs w:val="20"/>
        </w:rPr>
        <w:t>/proveedores</w:t>
      </w:r>
      <w:r w:rsidRPr="00735BE9">
        <w:rPr>
          <w:rFonts w:ascii="Maven Pro" w:hAnsi="Maven Pro"/>
          <w:sz w:val="20"/>
          <w:szCs w:val="20"/>
        </w:rPr>
        <w:t xml:space="preserve">, económicos, </w:t>
      </w:r>
      <w:proofErr w:type="gramStart"/>
      <w:r w:rsidRPr="00735BE9">
        <w:rPr>
          <w:rFonts w:ascii="Maven Pro" w:hAnsi="Maven Pro"/>
          <w:sz w:val="20"/>
          <w:szCs w:val="20"/>
        </w:rPr>
        <w:t>humanos,…</w:t>
      </w:r>
      <w:proofErr w:type="gramEnd"/>
      <w:r w:rsidRPr="00735BE9">
        <w:rPr>
          <w:rFonts w:ascii="Maven Pro" w:hAnsi="Maven Pro"/>
          <w:sz w:val="20"/>
          <w:szCs w:val="20"/>
        </w:rPr>
        <w:t>indique especialmente si hubiera participado alguna empresa asociada o miembro de la Red de Colaboración</w:t>
      </w:r>
      <w:r>
        <w:rPr>
          <w:rFonts w:ascii="Maven Pro" w:hAnsi="Maven Pro"/>
          <w:sz w:val="20"/>
          <w:szCs w:val="20"/>
        </w:rPr>
        <w:t xml:space="preserve"> Institucional. Si indica </w:t>
      </w:r>
      <w:hyperlink r:id="rId10" w:history="1">
        <w:r w:rsidRPr="00F907E7">
          <w:rPr>
            <w:rStyle w:val="Hipervnculo"/>
            <w:rFonts w:ascii="Maven Pro" w:hAnsi="Maven Pro"/>
            <w:sz w:val="20"/>
            <w:szCs w:val="20"/>
          </w:rPr>
          <w:t xml:space="preserve">empresas asociadas </w:t>
        </w:r>
        <w:proofErr w:type="spellStart"/>
        <w:r w:rsidRPr="00F907E7">
          <w:rPr>
            <w:rStyle w:val="Hipervnculo"/>
            <w:rFonts w:ascii="Maven Pro" w:hAnsi="Maven Pro"/>
            <w:sz w:val="20"/>
            <w:szCs w:val="20"/>
          </w:rPr>
          <w:t>enerTIC</w:t>
        </w:r>
        <w:proofErr w:type="spellEnd"/>
      </w:hyperlink>
      <w:r>
        <w:rPr>
          <w:rFonts w:ascii="Maven Pro" w:hAnsi="Maven Pro"/>
          <w:sz w:val="20"/>
          <w:szCs w:val="20"/>
        </w:rPr>
        <w:t xml:space="preserve"> o </w:t>
      </w:r>
      <w:hyperlink r:id="rId11" w:history="1">
        <w:r w:rsidRPr="00DF4AF9">
          <w:rPr>
            <w:rStyle w:val="Hipervnculo"/>
            <w:rFonts w:ascii="Maven Pro" w:hAnsi="Maven Pro"/>
            <w:sz w:val="20"/>
            <w:szCs w:val="20"/>
          </w:rPr>
          <w:t xml:space="preserve">Red de Colaboración </w:t>
        </w:r>
        <w:proofErr w:type="spellStart"/>
        <w:r w:rsidRPr="00DF4AF9">
          <w:rPr>
            <w:rStyle w:val="Hipervnculo"/>
            <w:rFonts w:ascii="Maven Pro" w:hAnsi="Maven Pro"/>
            <w:sz w:val="20"/>
            <w:szCs w:val="20"/>
          </w:rPr>
          <w:t>Intitucional</w:t>
        </w:r>
        <w:proofErr w:type="spellEnd"/>
      </w:hyperlink>
      <w:r w:rsidRPr="00F907E7">
        <w:rPr>
          <w:rFonts w:ascii="Maven Pro" w:hAnsi="Maven Pro"/>
          <w:sz w:val="20"/>
          <w:szCs w:val="20"/>
        </w:rPr>
        <w:t xml:space="preserve"> les notificaremos para que estén pendientes de apoyar la Candidatura con su voto</w:t>
      </w:r>
      <w:r>
        <w:rPr>
          <w:rFonts w:ascii="Maven Pro" w:hAnsi="Maven Pro"/>
          <w:sz w:val="20"/>
          <w:szCs w:val="20"/>
        </w:rPr>
        <w:t xml:space="preserve"> en calidad "empresa asociada” o “Colaboradores”.</w:t>
      </w:r>
    </w:p>
    <w:p w:rsidR="00AA05B9" w:rsidRPr="00F87146" w:rsidRDefault="00AA05B9" w:rsidP="00AA05B9">
      <w:pPr>
        <w:rPr>
          <w:rFonts w:ascii="Maven Pro" w:hAnsi="Maven Pro"/>
          <w:sz w:val="20"/>
          <w:szCs w:val="20"/>
        </w:rPr>
      </w:pPr>
      <w:r w:rsidRPr="00F87146">
        <w:rPr>
          <w:rFonts w:ascii="Maven Pro" w:hAnsi="Maven Pro"/>
          <w:sz w:val="20"/>
          <w:szCs w:val="20"/>
        </w:rPr>
        <w:t>INTEGRA tiene r</w:t>
      </w:r>
      <w:r w:rsidRPr="00287F7B">
        <w:rPr>
          <w:rFonts w:ascii="Maven Pro" w:hAnsi="Maven Pro"/>
          <w:sz w:val="20"/>
          <w:szCs w:val="20"/>
        </w:rPr>
        <w:t>a</w:t>
      </w:r>
      <w:r w:rsidRPr="00F87146">
        <w:rPr>
          <w:rFonts w:ascii="Maven Pro" w:hAnsi="Maven Pro"/>
          <w:sz w:val="20"/>
          <w:szCs w:val="20"/>
        </w:rPr>
        <w:t>ngo de iniciativa, esto es, engloba 18 líneas de actuación que en sí mismas cada una constituye un proyecto, que hay que alinear con el resto y en muchos casos tiene un proveedor de servicios diferentes asociado. Los proveedores de la iniciativa son impulsores de la actividad y desarrollos previstos en cada línea y complementan la dedicación de los equipos internos de la compañía.</w:t>
      </w:r>
    </w:p>
    <w:p w:rsidR="00AA05B9" w:rsidRDefault="00AA05B9" w:rsidP="00AA05B9">
      <w:pPr>
        <w:jc w:val="center"/>
        <w:rPr>
          <w:rFonts w:ascii="Maven Pro" w:hAnsi="Maven Pro"/>
          <w:b/>
          <w:sz w:val="20"/>
          <w:szCs w:val="20"/>
        </w:rPr>
      </w:pPr>
      <w:r>
        <w:rPr>
          <w:noProof/>
        </w:rPr>
        <w:drawing>
          <wp:inline distT="0" distB="0" distL="0" distR="0" wp14:anchorId="3DB36A4B" wp14:editId="27018FDF">
            <wp:extent cx="1860605" cy="27432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57282" cy="2738300"/>
                    </a:xfrm>
                    <a:prstGeom prst="rect">
                      <a:avLst/>
                    </a:prstGeom>
                  </pic:spPr>
                </pic:pic>
              </a:graphicData>
            </a:graphic>
          </wp:inline>
        </w:drawing>
      </w:r>
    </w:p>
    <w:p w:rsidR="00AA05B9" w:rsidRPr="00F87146" w:rsidRDefault="00AA05B9" w:rsidP="00AA05B9">
      <w:pPr>
        <w:rPr>
          <w:rFonts w:ascii="Maven Pro" w:hAnsi="Maven Pro"/>
          <w:sz w:val="20"/>
          <w:szCs w:val="20"/>
        </w:rPr>
      </w:pPr>
      <w:r w:rsidRPr="00484A68">
        <w:rPr>
          <w:rFonts w:ascii="Maven Pro" w:hAnsi="Maven Pro"/>
          <w:b/>
          <w:sz w:val="20"/>
          <w:szCs w:val="20"/>
        </w:rPr>
        <w:t>MINSAIT/INDRA</w:t>
      </w:r>
      <w:r w:rsidRPr="00F87146">
        <w:rPr>
          <w:rFonts w:ascii="Maven Pro" w:hAnsi="Maven Pro"/>
          <w:sz w:val="20"/>
          <w:szCs w:val="20"/>
        </w:rPr>
        <w:t xml:space="preserve">: proveedor </w:t>
      </w:r>
      <w:r w:rsidRPr="00484A68">
        <w:rPr>
          <w:rFonts w:ascii="Maven Pro" w:hAnsi="Maven Pro"/>
          <w:sz w:val="20"/>
          <w:szCs w:val="20"/>
        </w:rPr>
        <w:t>tecnológico</w:t>
      </w:r>
      <w:r w:rsidRPr="00F87146">
        <w:rPr>
          <w:rFonts w:ascii="Maven Pro" w:hAnsi="Maven Pro"/>
          <w:sz w:val="20"/>
          <w:szCs w:val="20"/>
        </w:rPr>
        <w:t xml:space="preserve"> y de servicios de consultoría, que participa en las líneas de Sistemas, Aprovisionamientos, Proyectos y en la línea que define la función de seguimiento de la planificación integrada</w:t>
      </w:r>
    </w:p>
    <w:p w:rsidR="00AA05B9" w:rsidRPr="00F87146" w:rsidRDefault="00AA05B9" w:rsidP="00AA05B9">
      <w:pPr>
        <w:rPr>
          <w:rFonts w:ascii="Maven Pro" w:hAnsi="Maven Pro"/>
          <w:sz w:val="20"/>
          <w:szCs w:val="20"/>
        </w:rPr>
      </w:pPr>
      <w:r w:rsidRPr="00484A68">
        <w:rPr>
          <w:rFonts w:ascii="Maven Pro" w:hAnsi="Maven Pro"/>
          <w:b/>
          <w:sz w:val="20"/>
          <w:szCs w:val="20"/>
        </w:rPr>
        <w:t>STRATIO</w:t>
      </w:r>
      <w:r w:rsidRPr="00F87146">
        <w:rPr>
          <w:rFonts w:ascii="Maven Pro" w:hAnsi="Maven Pro"/>
          <w:sz w:val="20"/>
          <w:szCs w:val="20"/>
        </w:rPr>
        <w:t xml:space="preserve"> como proveedor tecnológico de las actividades de reingeniería de procesos, definición e implementación de algoritmos analíticos para la estimación de recursos en Proyectos (Construcción y Renovación y Mejora).</w:t>
      </w:r>
    </w:p>
    <w:p w:rsidR="00AA05B9" w:rsidRPr="00484A68" w:rsidRDefault="00AA05B9" w:rsidP="00AA05B9">
      <w:pPr>
        <w:rPr>
          <w:rFonts w:ascii="Maven Pro" w:hAnsi="Maven Pro"/>
          <w:sz w:val="20"/>
          <w:szCs w:val="20"/>
        </w:rPr>
      </w:pPr>
      <w:r w:rsidRPr="00484A68">
        <w:rPr>
          <w:rFonts w:ascii="Maven Pro" w:hAnsi="Maven Pro"/>
          <w:b/>
          <w:sz w:val="20"/>
          <w:szCs w:val="20"/>
        </w:rPr>
        <w:t>EVERIS SPAIN</w:t>
      </w:r>
      <w:r w:rsidRPr="00F87146">
        <w:rPr>
          <w:rFonts w:ascii="Maven Pro" w:hAnsi="Maven Pro"/>
          <w:sz w:val="20"/>
          <w:szCs w:val="20"/>
        </w:rPr>
        <w:t xml:space="preserve"> </w:t>
      </w:r>
      <w:r w:rsidRPr="00484A68">
        <w:rPr>
          <w:rFonts w:ascii="Maven Pro" w:hAnsi="Maven Pro"/>
          <w:sz w:val="20"/>
          <w:szCs w:val="20"/>
        </w:rPr>
        <w:t>como proveedor tecnológico en las actividades de reingeniería de procesos, definición e implementación de algoritmos analíticos para la optimización de recursos en Mantenimiento y gestión de descargos en Operación</w:t>
      </w:r>
    </w:p>
    <w:p w:rsidR="00AA05B9" w:rsidRPr="00484A68" w:rsidRDefault="00AA05B9" w:rsidP="00AA05B9">
      <w:pPr>
        <w:rPr>
          <w:rFonts w:ascii="Maven Pro" w:hAnsi="Maven Pro"/>
          <w:sz w:val="20"/>
          <w:szCs w:val="20"/>
        </w:rPr>
      </w:pPr>
      <w:r w:rsidRPr="00F87146">
        <w:rPr>
          <w:rFonts w:ascii="Maven Pro" w:hAnsi="Maven Pro"/>
          <w:b/>
          <w:sz w:val="20"/>
          <w:szCs w:val="20"/>
        </w:rPr>
        <w:t>TOOLSGROUP</w:t>
      </w:r>
      <w:r w:rsidRPr="00484A68">
        <w:rPr>
          <w:rFonts w:ascii="Maven Pro" w:hAnsi="Maven Pro"/>
          <w:sz w:val="20"/>
          <w:szCs w:val="20"/>
        </w:rPr>
        <w:t xml:space="preserve"> como proveedor tecnológico en el desarrollo e implantación de la herramienta de optimización de stock.</w:t>
      </w:r>
    </w:p>
    <w:p w:rsidR="00AA05B9" w:rsidRPr="00484A68" w:rsidRDefault="00AA05B9" w:rsidP="00AA05B9">
      <w:pPr>
        <w:rPr>
          <w:rFonts w:ascii="Maven Pro" w:hAnsi="Maven Pro"/>
          <w:sz w:val="20"/>
          <w:szCs w:val="20"/>
        </w:rPr>
      </w:pPr>
      <w:r w:rsidRPr="00F87146">
        <w:rPr>
          <w:rFonts w:ascii="Maven Pro" w:hAnsi="Maven Pro"/>
          <w:b/>
          <w:sz w:val="20"/>
          <w:szCs w:val="20"/>
        </w:rPr>
        <w:lastRenderedPageBreak/>
        <w:t>MANAGEMENT SOLUTIONS</w:t>
      </w:r>
      <w:r w:rsidRPr="00484A68">
        <w:rPr>
          <w:rFonts w:ascii="Maven Pro" w:hAnsi="Maven Pro"/>
          <w:sz w:val="20"/>
          <w:szCs w:val="20"/>
        </w:rPr>
        <w:t xml:space="preserve"> como proveedor de servicios de consultoría de negocio, encargado de las líneas de gobierno y gestión del cambio a través de la Oficina de Transformación.</w:t>
      </w:r>
    </w:p>
    <w:p w:rsidR="00AA05B9" w:rsidRPr="00484A68" w:rsidRDefault="00AA05B9" w:rsidP="00AA05B9">
      <w:pPr>
        <w:rPr>
          <w:rFonts w:ascii="Maven Pro" w:hAnsi="Maven Pro"/>
          <w:sz w:val="20"/>
          <w:szCs w:val="20"/>
        </w:rPr>
      </w:pPr>
      <w:r w:rsidRPr="00F87146">
        <w:rPr>
          <w:rFonts w:ascii="Maven Pro" w:hAnsi="Maven Pro"/>
          <w:b/>
          <w:sz w:val="20"/>
          <w:szCs w:val="20"/>
        </w:rPr>
        <w:t>SYNERGIC PARTNERS</w:t>
      </w:r>
      <w:r>
        <w:rPr>
          <w:rFonts w:ascii="Maven Pro" w:hAnsi="Maven Pro"/>
          <w:b/>
          <w:sz w:val="20"/>
          <w:szCs w:val="20"/>
        </w:rPr>
        <w:t xml:space="preserve"> (TELEFÓNICA)</w:t>
      </w:r>
      <w:r w:rsidRPr="00484A68">
        <w:rPr>
          <w:rFonts w:ascii="Maven Pro" w:hAnsi="Maven Pro"/>
          <w:sz w:val="20"/>
          <w:szCs w:val="20"/>
        </w:rPr>
        <w:t xml:space="preserve"> como proveedor de servicios de consultoría en materia de gobierno del dato, acción transversal a todas las líneas y ámbitos de INTEGRA, sirviendo de iniciativa piloto dentro de la compañía.</w:t>
      </w:r>
    </w:p>
    <w:p w:rsidR="00AA05B9" w:rsidRDefault="00AA05B9" w:rsidP="00AA05B9">
      <w:pPr>
        <w:rPr>
          <w:rFonts w:ascii="Maven Pro" w:hAnsi="Maven Pro"/>
          <w:sz w:val="20"/>
          <w:szCs w:val="20"/>
        </w:rPr>
      </w:pPr>
    </w:p>
    <w:p w:rsidR="00AA05B9" w:rsidRPr="001B750F" w:rsidRDefault="00AA05B9" w:rsidP="00AA05B9">
      <w:pPr>
        <w:tabs>
          <w:tab w:val="center" w:pos="4465"/>
          <w:tab w:val="left" w:pos="7043"/>
        </w:tabs>
        <w:rPr>
          <w:rFonts w:ascii="Maven Pro" w:hAnsi="Maven Pro"/>
          <w:color w:val="93B93A"/>
          <w:sz w:val="28"/>
          <w:szCs w:val="20"/>
        </w:rPr>
      </w:pPr>
      <w:r w:rsidRPr="00D65962">
        <w:rPr>
          <w:rFonts w:ascii="Maven Pro" w:hAnsi="Maven Pro"/>
          <w:noProof/>
          <w:color w:val="93B93A"/>
          <w:sz w:val="28"/>
          <w:szCs w:val="20"/>
        </w:rPr>
        <mc:AlternateContent>
          <mc:Choice Requires="wps">
            <w:drawing>
              <wp:anchor distT="0" distB="0" distL="114300" distR="114300" simplePos="0" relativeHeight="251659264" behindDoc="0" locked="0" layoutInCell="1" allowOverlap="1" wp14:anchorId="5A991012" wp14:editId="3D0A78C7">
                <wp:simplePos x="0" y="0"/>
                <wp:positionH relativeFrom="column">
                  <wp:posOffset>6350</wp:posOffset>
                </wp:positionH>
                <wp:positionV relativeFrom="paragraph">
                  <wp:posOffset>212090</wp:posOffset>
                </wp:positionV>
                <wp:extent cx="6517640" cy="0"/>
                <wp:effectExtent l="0" t="0" r="16510" b="1905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7640" cy="0"/>
                        </a:xfrm>
                        <a:prstGeom prst="straightConnector1">
                          <a:avLst/>
                        </a:prstGeom>
                        <a:noFill/>
                        <a:ln w="9525">
                          <a:solidFill>
                            <a:srgbClr val="93B93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F7D9D9" id="_x0000_t32" coordsize="21600,21600" o:spt="32" o:oned="t" path="m,l21600,21600e" filled="f">
                <v:path arrowok="t" fillok="f" o:connecttype="none"/>
                <o:lock v:ext="edit" shapetype="t"/>
              </v:shapetype>
              <v:shape id="AutoShape 13" o:spid="_x0000_s1026" type="#_x0000_t32" style="position:absolute;margin-left:.5pt;margin-top:16.7pt;width:513.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" strokecolor="#93b93a"/>
            </w:pict>
          </mc:Fallback>
        </mc:AlternateContent>
      </w:r>
      <w:r w:rsidRPr="00D65962">
        <w:rPr>
          <w:rFonts w:ascii="Maven Pro" w:hAnsi="Maven Pro"/>
          <w:color w:val="93B93A"/>
          <w:sz w:val="28"/>
          <w:szCs w:val="20"/>
        </w:rPr>
        <w:t>6. Información adicional</w:t>
      </w:r>
    </w:p>
    <w:p w:rsidR="00AA05B9" w:rsidRDefault="00AA05B9" w:rsidP="00AA05B9">
      <w:pPr>
        <w:tabs>
          <w:tab w:val="center" w:pos="4465"/>
          <w:tab w:val="left" w:pos="7043"/>
        </w:tabs>
        <w:rPr>
          <w:rFonts w:ascii="Maven Pro" w:hAnsi="Maven Pro"/>
          <w:sz w:val="20"/>
          <w:szCs w:val="20"/>
        </w:rPr>
      </w:pPr>
      <w:r w:rsidRPr="001B750F">
        <w:rPr>
          <w:rFonts w:ascii="Maven Pro" w:hAnsi="Maven Pro"/>
          <w:sz w:val="20"/>
          <w:szCs w:val="20"/>
        </w:rPr>
        <w:t xml:space="preserve">Si lo desea indique una URL, vídeo o remítanos un archivo en PDF para ampliar la información facilitada en este formulario. </w:t>
      </w:r>
    </w:p>
    <w:p w:rsidR="00AA05B9" w:rsidRPr="00F87146" w:rsidDel="00D362F8" w:rsidRDefault="00AA05B9" w:rsidP="00AA05B9">
      <w:pPr>
        <w:rPr>
          <w:rFonts w:eastAsia="Times New Roman"/>
          <w:sz w:val="20"/>
          <w:szCs w:val="20"/>
        </w:rPr>
      </w:pPr>
      <w:hyperlink r:id="rId13" w:history="1">
        <w:r w:rsidRPr="00F87146" w:rsidDel="00D362F8">
          <w:rPr>
            <w:rStyle w:val="Hipervnculo"/>
            <w:rFonts w:eastAsia="Times New Roman"/>
            <w:color w:val="800080"/>
            <w:sz w:val="20"/>
            <w:szCs w:val="20"/>
          </w:rPr>
          <w:t>https://vimeo.com/344036571/ebcf339a4b</w:t>
        </w:r>
      </w:hyperlink>
    </w:p>
    <w:p w:rsidR="00AA05B9" w:rsidRPr="00FE3CC4" w:rsidRDefault="00AA05B9" w:rsidP="00AA05B9">
      <w:pPr>
        <w:tabs>
          <w:tab w:val="center" w:pos="4465"/>
          <w:tab w:val="left" w:pos="7043"/>
        </w:tabs>
        <w:rPr>
          <w:rFonts w:ascii="Maven Pro" w:hAnsi="Maven Pro"/>
          <w:sz w:val="20"/>
          <w:szCs w:val="20"/>
        </w:rPr>
      </w:pPr>
    </w:p>
    <w:p w:rsidR="00AA05B9" w:rsidRDefault="00AA05B9" w:rsidP="00AA05B9">
      <w:pPr>
        <w:spacing w:after="0" w:line="240" w:lineRule="auto"/>
        <w:rPr>
          <w:rFonts w:ascii="Maven Pro" w:hAnsi="Maven Pro"/>
          <w:color w:val="1F497D"/>
          <w:sz w:val="20"/>
          <w:szCs w:val="20"/>
        </w:rPr>
      </w:pPr>
      <w:r w:rsidRPr="00F87146">
        <w:rPr>
          <w:rFonts w:ascii="Maven Pro" w:hAnsi="Maven Pro"/>
          <w:color w:val="1F497D"/>
          <w:sz w:val="20"/>
          <w:szCs w:val="20"/>
        </w:rPr>
        <w:t xml:space="preserve">Vídeo presentación de la iniciativa: </w:t>
      </w:r>
      <w:hyperlink r:id="rId14" w:history="1">
        <w:r w:rsidRPr="00F87146">
          <w:rPr>
            <w:rStyle w:val="Hipervnculo"/>
            <w:rFonts w:ascii="Maven Pro" w:hAnsi="Maven Pro"/>
            <w:sz w:val="20"/>
            <w:szCs w:val="20"/>
          </w:rPr>
          <w:t>https://managementsolutions.discovirtual.telefonica.es/invitations?share=a610d0c8c10298597656&amp;dl=0</w:t>
        </w:r>
      </w:hyperlink>
    </w:p>
    <w:p w:rsidR="00AA05B9" w:rsidRPr="00F87146" w:rsidRDefault="00AA05B9" w:rsidP="00AA05B9">
      <w:pPr>
        <w:spacing w:after="0" w:line="240" w:lineRule="auto"/>
        <w:rPr>
          <w:rFonts w:ascii="Maven Pro" w:hAnsi="Maven Pro"/>
          <w:color w:val="1F497D"/>
          <w:sz w:val="20"/>
          <w:szCs w:val="20"/>
        </w:rPr>
      </w:pPr>
    </w:p>
    <w:p w:rsidR="00AA05B9" w:rsidRPr="00F87146" w:rsidRDefault="00AA05B9" w:rsidP="00AA05B9">
      <w:pPr>
        <w:spacing w:after="0" w:line="240" w:lineRule="auto"/>
        <w:rPr>
          <w:color w:val="1F497D"/>
          <w:sz w:val="20"/>
          <w:szCs w:val="20"/>
        </w:rPr>
      </w:pPr>
      <w:r w:rsidRPr="00F87146">
        <w:rPr>
          <w:rFonts w:ascii="Maven Pro" w:hAnsi="Maven Pro"/>
          <w:color w:val="1F497D"/>
          <w:sz w:val="20"/>
          <w:szCs w:val="20"/>
        </w:rPr>
        <w:t xml:space="preserve">Vídeo del modelo de gobierno = </w:t>
      </w:r>
      <w:hyperlink r:id="rId15" w:history="1">
        <w:r w:rsidRPr="00F87146">
          <w:rPr>
            <w:rStyle w:val="Hipervnculo"/>
            <w:sz w:val="20"/>
            <w:szCs w:val="20"/>
          </w:rPr>
          <w:t>https://managementsolutions.discovirtual.telefonica.es/invitations?share=8cc9f931fd957594afde&amp;dl=0</w:t>
        </w:r>
      </w:hyperlink>
      <w:r w:rsidRPr="00F87146">
        <w:rPr>
          <w:color w:val="1F497D"/>
          <w:sz w:val="20"/>
          <w:szCs w:val="20"/>
        </w:rPr>
        <w:t xml:space="preserve"> </w:t>
      </w:r>
    </w:p>
    <w:p w:rsidR="00AA05B9" w:rsidRDefault="00AA05B9" w:rsidP="00AA05B9">
      <w:pPr>
        <w:spacing w:after="0" w:line="240" w:lineRule="auto"/>
        <w:rPr>
          <w:rFonts w:ascii="Maven Pro" w:hAnsi="Maven Pro"/>
          <w:sz w:val="20"/>
          <w:szCs w:val="20"/>
        </w:rPr>
      </w:pPr>
    </w:p>
    <w:p w:rsidR="00AA05B9" w:rsidRPr="00FE3CC4" w:rsidRDefault="00AA05B9" w:rsidP="00AA05B9">
      <w:pPr>
        <w:spacing w:after="0" w:line="240" w:lineRule="auto"/>
        <w:rPr>
          <w:rFonts w:ascii="Maven Pro" w:hAnsi="Maven Pro"/>
          <w:sz w:val="20"/>
          <w:szCs w:val="20"/>
        </w:rPr>
      </w:pPr>
      <w:r w:rsidRPr="00FE3CC4">
        <w:rPr>
          <w:rFonts w:ascii="Maven Pro" w:hAnsi="Maven Pro"/>
          <w:sz w:val="20"/>
          <w:szCs w:val="20"/>
        </w:rPr>
        <w:t xml:space="preserve">Vídeo testimoniales: </w:t>
      </w:r>
      <w:hyperlink r:id="rId16" w:history="1">
        <w:r w:rsidRPr="00F87146">
          <w:rPr>
            <w:rStyle w:val="Hipervnculo"/>
            <w:rFonts w:ascii="Maven Pro" w:hAnsi="Maven Pro"/>
            <w:sz w:val="20"/>
            <w:szCs w:val="20"/>
          </w:rPr>
          <w:t>https://drive.google.com/file/d/1T8DoR6ITAK7A_waK2aY-D7QKWqp6OdW0/view</w:t>
        </w:r>
      </w:hyperlink>
    </w:p>
    <w:p w:rsidR="00AA05B9" w:rsidRPr="00F87146" w:rsidRDefault="00AA05B9" w:rsidP="00AA05B9">
      <w:pPr>
        <w:spacing w:after="0" w:line="240" w:lineRule="auto"/>
        <w:rPr>
          <w:color w:val="1F497D"/>
          <w:sz w:val="20"/>
          <w:szCs w:val="20"/>
        </w:rPr>
      </w:pPr>
    </w:p>
    <w:p w:rsidR="00AA05B9" w:rsidRPr="00F87146" w:rsidRDefault="00AA05B9" w:rsidP="00AA05B9">
      <w:pPr>
        <w:spacing w:after="0" w:line="240" w:lineRule="auto"/>
        <w:rPr>
          <w:color w:val="212121"/>
          <w:sz w:val="20"/>
          <w:szCs w:val="20"/>
          <w:lang w:val="en-US"/>
        </w:rPr>
      </w:pPr>
      <w:r w:rsidRPr="00F87146">
        <w:rPr>
          <w:color w:val="1F497D"/>
          <w:sz w:val="20"/>
          <w:szCs w:val="20"/>
          <w:lang w:val="en-US"/>
        </w:rPr>
        <w:t xml:space="preserve">T2-T4: </w:t>
      </w:r>
      <w:hyperlink r:id="rId17" w:history="1">
        <w:r w:rsidRPr="00F87146">
          <w:rPr>
            <w:rStyle w:val="Hipervnculo"/>
            <w:sz w:val="20"/>
            <w:szCs w:val="20"/>
            <w:lang w:val="en-US"/>
          </w:rPr>
          <w:t>https://secure-web.cisco.com/1eCjAsg-BU0l0-cDF9Fuj2P4cGcdMUGopXp9matGXS8w3TZUVI4cnPysnxeC9RGrEfJOgNrlLgSg79d94qos7AHsIj4bSkzvJNlMe0CsHyZ7iH_StiT_js_W106xe8h4-OheNhAnThrhvesBgtuOK1eDMZQrDo4C9DLtWyV50uFE79z1NcVJplEeJssMNfcICMWa7FUxTxsXHxzHYnuUvYH0mx2vzLccMwUNCDe-bOGqP8u46zfdK0q6FLCfJx-AalOKKSDZA-W_41cTPlg-04g/https%3A%2F%2Fvimeo.com%2Freallyagency%2Freview%2F311692021%2Fe6fdb2ab08</w:t>
        </w:r>
      </w:hyperlink>
    </w:p>
    <w:p w:rsidR="00AA05B9" w:rsidRDefault="00AA05B9">
      <w:bookmarkStart w:id="0" w:name="_GoBack"/>
      <w:bookmarkEnd w:id="0"/>
    </w:p>
    <w:sectPr w:rsidR="00AA05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ven Pro">
    <w:altName w:val="Times New Roman"/>
    <w:panose1 w:val="00000500000000000000"/>
    <w:charset w:val="00"/>
    <w:family w:val="auto"/>
    <w:pitch w:val="variable"/>
    <w:sig w:usb0="2000000F"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85761"/>
    <w:multiLevelType w:val="hybridMultilevel"/>
    <w:tmpl w:val="C3AEA3A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7ED46B31"/>
    <w:multiLevelType w:val="hybridMultilevel"/>
    <w:tmpl w:val="27AE8234"/>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5B9"/>
    <w:rsid w:val="008D4813"/>
    <w:rsid w:val="00AA05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FB113"/>
  <w15:chartTrackingRefBased/>
  <w15:docId w15:val="{475D0E5A-6318-49DF-BE82-DACC8ED3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5B9"/>
    <w:pPr>
      <w:spacing w:after="200" w:line="276" w:lineRule="auto"/>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05B9"/>
    <w:pPr>
      <w:ind w:left="720"/>
      <w:contextualSpacing/>
    </w:pPr>
  </w:style>
  <w:style w:type="character" w:styleId="Hipervnculo">
    <w:name w:val="Hyperlink"/>
    <w:basedOn w:val="Fuentedeprrafopredeter"/>
    <w:uiPriority w:val="99"/>
    <w:unhideWhenUsed/>
    <w:rsid w:val="00AA05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vimeo.com/344036571/ebcf339a4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yperlink" Target="https://secure-web.cisco.com/1eCjAsg-BU0l0-cDF9Fuj2P4cGcdMUGopXp9matGXS8w3TZUVI4cnPysnxeC9RGrEfJOgNrlLgSg79d94qos7AHsIj4bSkzvJNlMe0CsHyZ7iH_StiT_js_W106xe8h4-OheNhAnThrhvesBgtuOK1eDMZQrDo4C9DLtWyV50uFE79z1NcVJplEeJssMNfcICMWa7FUxTxsXHxzHYnuUvYH0mx2vzLccMwUNCDe-bOGqP8u46zfdK0q6FLCfJx-AalOKKSDZA-W_41cTPlg-04g/https%3A%2F%2Fvimeo.com%2Freallyagency%2Freview%2F311692021%2Fe6fdb2ab08" TargetMode="External"/><Relationship Id="rId2" Type="http://schemas.openxmlformats.org/officeDocument/2006/relationships/styles" Target="styles.xml"/><Relationship Id="rId16" Type="http://schemas.openxmlformats.org/officeDocument/2006/relationships/hyperlink" Target="https://smex12-5-en-ctp.trendmicro.com:443/wis/clicktime/v1/query?url=https%3a%2f%2fdrive.google.com%2ffile%2fd%2f1T8DoR6ITAK7A%5fwaK2aY%2dD7QKWqp6OdW0%2fview&amp;umid=b075cc6c-7c8e-4ebc-90c8-13bcaf54ea7e&amp;auth=393be0d5f4b4385516b5813faf101541868811d1-c29fb7b82824c8d882b747a3e62ee516d3ddcbe7" TargetMode="External"/><Relationship Id="rId1" Type="http://schemas.openxmlformats.org/officeDocument/2006/relationships/numbering" Target="numbering.xml"/><Relationship Id="rId6" Type="http://schemas.openxmlformats.org/officeDocument/2006/relationships/image" Target="cid:image004.jpg@01D53596.B28CB4F0" TargetMode="External"/><Relationship Id="rId11" Type="http://schemas.openxmlformats.org/officeDocument/2006/relationships/hyperlink" Target="http://www.enertic.org/FAQS?param1=162" TargetMode="External"/><Relationship Id="rId5" Type="http://schemas.openxmlformats.org/officeDocument/2006/relationships/image" Target="media/image1.jpeg"/><Relationship Id="rId15" Type="http://schemas.openxmlformats.org/officeDocument/2006/relationships/hyperlink" Target="https://managementsolutions.discovirtual.telefonica.es/invitations?share=8cc9f931fd957594afde&amp;dl=0" TargetMode="External"/><Relationship Id="rId10" Type="http://schemas.openxmlformats.org/officeDocument/2006/relationships/hyperlink" Target="http://www.enertic.org/EmpresasAsociada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managementsolutions.discovirtual.telefonica.es/invitations?share=a610d0c8c10298597656&amp;dl=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1649</Words>
  <Characters>9070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Cdiez</dc:creator>
  <cp:keywords/>
  <dc:description/>
  <cp:lastModifiedBy>Cdiez</cp:lastModifiedBy>
  <cp:revision>1</cp:revision>
  <dcterms:created xsi:type="dcterms:W3CDTF">2019-07-18T09:27:00Z</dcterms:created>
  <dcterms:modified xsi:type="dcterms:W3CDTF">2019-07-18T09:28:00Z</dcterms:modified>
</cp:coreProperties>
</file>